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9E" w:rsidRPr="00B67CCB" w:rsidRDefault="0019649E" w:rsidP="001F5B20">
      <w:pPr>
        <w:jc w:val="center"/>
        <w:rPr>
          <w:b/>
          <w:bCs/>
        </w:rPr>
      </w:pPr>
      <w:r w:rsidRPr="00B67CCB">
        <w:rPr>
          <w:b/>
          <w:bCs/>
        </w:rPr>
        <w:t>BAŞKENT ÜNİVERSİTESİ KLİNİK ARAŞTIRMALAR ETİK KURULU</w:t>
      </w:r>
      <w:r w:rsidR="005C0CAF" w:rsidRPr="00B67CCB">
        <w:rPr>
          <w:b/>
          <w:bCs/>
          <w:vertAlign w:val="superscript"/>
        </w:rPr>
        <w:t>1</w:t>
      </w:r>
    </w:p>
    <w:p w:rsidR="0019649E" w:rsidRPr="001C2FBC" w:rsidRDefault="0019649E" w:rsidP="001F5B20">
      <w:pPr>
        <w:jc w:val="center"/>
        <w:rPr>
          <w:b/>
          <w:bCs/>
        </w:rPr>
      </w:pPr>
      <w:r w:rsidRPr="001C2FBC">
        <w:rPr>
          <w:b/>
          <w:bCs/>
        </w:rPr>
        <w:t>BAŞVURU DOSYASI KONTROL LİSTESİ</w:t>
      </w:r>
    </w:p>
    <w:tbl>
      <w:tblPr>
        <w:tblW w:w="95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922"/>
        <w:gridCol w:w="709"/>
        <w:gridCol w:w="1803"/>
      </w:tblGrid>
      <w:tr w:rsidR="0019649E" w:rsidRPr="007C67CF" w:rsidTr="001722BA">
        <w:trPr>
          <w:trHeight w:val="454"/>
        </w:trPr>
        <w:tc>
          <w:tcPr>
            <w:tcW w:w="6096" w:type="dxa"/>
            <w:vAlign w:val="center"/>
          </w:tcPr>
          <w:p w:rsidR="0019649E" w:rsidRPr="00B67CCB" w:rsidRDefault="0019649E" w:rsidP="007C67CF">
            <w:pPr>
              <w:spacing w:after="0" w:line="240" w:lineRule="auto"/>
              <w:rPr>
                <w:b/>
                <w:bCs/>
              </w:rPr>
            </w:pPr>
            <w:r w:rsidRPr="00B67CCB">
              <w:rPr>
                <w:b/>
                <w:bCs/>
              </w:rPr>
              <w:t>Doküman</w:t>
            </w:r>
          </w:p>
        </w:tc>
        <w:tc>
          <w:tcPr>
            <w:tcW w:w="922" w:type="dxa"/>
            <w:vAlign w:val="center"/>
          </w:tcPr>
          <w:p w:rsidR="0019649E" w:rsidRPr="00B67CCB" w:rsidRDefault="001722BA" w:rsidP="007C67CF">
            <w:pPr>
              <w:spacing w:after="0" w:line="240" w:lineRule="auto"/>
              <w:jc w:val="center"/>
              <w:rPr>
                <w:b/>
                <w:bCs/>
              </w:rPr>
            </w:pPr>
            <w:r>
              <w:rPr>
                <w:b/>
                <w:bCs/>
              </w:rPr>
              <w:t>Var</w:t>
            </w:r>
          </w:p>
        </w:tc>
        <w:tc>
          <w:tcPr>
            <w:tcW w:w="2512" w:type="dxa"/>
            <w:gridSpan w:val="2"/>
            <w:vAlign w:val="center"/>
          </w:tcPr>
          <w:p w:rsidR="0019649E" w:rsidRPr="00B67CCB" w:rsidRDefault="001722BA" w:rsidP="007C67CF">
            <w:pPr>
              <w:spacing w:after="0" w:line="240" w:lineRule="auto"/>
              <w:jc w:val="center"/>
              <w:rPr>
                <w:b/>
                <w:bCs/>
              </w:rPr>
            </w:pPr>
            <w:r>
              <w:rPr>
                <w:b/>
                <w:bCs/>
              </w:rPr>
              <w:t>Yok (Açıklama)</w:t>
            </w: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Klinik araştırmalar başvuru formu</w:t>
            </w:r>
          </w:p>
        </w:tc>
        <w:tc>
          <w:tcPr>
            <w:tcW w:w="922" w:type="dxa"/>
            <w:vAlign w:val="center"/>
          </w:tcPr>
          <w:p w:rsidR="0019649E" w:rsidRPr="00B67CCB" w:rsidRDefault="0019649E" w:rsidP="007C67CF">
            <w:pPr>
              <w:spacing w:after="0" w:line="240" w:lineRule="auto"/>
              <w:jc w:val="center"/>
              <w:rPr>
                <w:sz w:val="32"/>
                <w:szCs w:val="32"/>
              </w:rP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Araştırma protokolü</w:t>
            </w:r>
            <w:r w:rsidR="0080101F" w:rsidRPr="00B67CCB">
              <w:t>nün</w:t>
            </w:r>
            <w:r w:rsidRPr="00B67CCB">
              <w:t xml:space="preserve"> özeti</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0F252F" w:rsidTr="001722BA">
        <w:trPr>
          <w:trHeight w:val="454"/>
        </w:trPr>
        <w:tc>
          <w:tcPr>
            <w:tcW w:w="6096" w:type="dxa"/>
            <w:vAlign w:val="center"/>
          </w:tcPr>
          <w:p w:rsidR="0019649E" w:rsidRPr="00B67CCB" w:rsidRDefault="0019649E" w:rsidP="005C0CAF">
            <w:pPr>
              <w:spacing w:after="0" w:line="240" w:lineRule="auto"/>
            </w:pPr>
            <w:r w:rsidRPr="00B67CCB">
              <w:t>Araştırmanın amacı</w:t>
            </w:r>
            <w:r w:rsidR="005C0CAF" w:rsidRPr="00B67CCB">
              <w:rPr>
                <w:vertAlign w:val="superscript"/>
              </w:rPr>
              <w:t>2</w:t>
            </w:r>
            <w:r w:rsidRPr="00B67CCB">
              <w:t xml:space="preserve"> </w:t>
            </w:r>
          </w:p>
        </w:tc>
        <w:tc>
          <w:tcPr>
            <w:tcW w:w="922" w:type="dxa"/>
            <w:vAlign w:val="center"/>
          </w:tcPr>
          <w:p w:rsidR="0019649E" w:rsidRPr="00B67CCB" w:rsidRDefault="0019649E" w:rsidP="002E4724">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2E4724">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5C0CAF">
            <w:pPr>
              <w:spacing w:after="0" w:line="240" w:lineRule="auto"/>
            </w:pPr>
            <w:r w:rsidRPr="00B67CCB">
              <w:t>Araştırma protokolü</w:t>
            </w:r>
            <w:r w:rsidR="005C0CAF" w:rsidRPr="00B67CCB">
              <w:rPr>
                <w:vertAlign w:val="superscript"/>
              </w:rPr>
              <w:t>3</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5C0CAF">
            <w:pPr>
              <w:spacing w:after="0" w:line="240" w:lineRule="auto"/>
            </w:pPr>
            <w:r w:rsidRPr="00B67CCB">
              <w:t>Araştırmanın fazı</w:t>
            </w:r>
            <w:r w:rsidR="005C0CAF" w:rsidRPr="00B67CCB">
              <w:rPr>
                <w:vertAlign w:val="superscript"/>
              </w:rPr>
              <w:t>4</w:t>
            </w:r>
            <w:r w:rsidRPr="00B67CCB">
              <w:t xml:space="preserve"> </w:t>
            </w:r>
          </w:p>
        </w:tc>
        <w:tc>
          <w:tcPr>
            <w:tcW w:w="922" w:type="dxa"/>
            <w:vAlign w:val="center"/>
          </w:tcPr>
          <w:p w:rsidR="0019649E" w:rsidRPr="00B67CCB" w:rsidRDefault="0019649E" w:rsidP="007C67CF">
            <w:pPr>
              <w:spacing w:after="0" w:line="240" w:lineRule="auto"/>
              <w:jc w:val="center"/>
              <w:rPr>
                <w:sz w:val="32"/>
                <w:szCs w:val="32"/>
              </w:rP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rPr>
                <w:sz w:val="32"/>
                <w:szCs w:val="32"/>
              </w:rPr>
            </w:pPr>
          </w:p>
        </w:tc>
      </w:tr>
      <w:tr w:rsidR="0019649E" w:rsidRPr="007C67CF" w:rsidTr="001722BA">
        <w:trPr>
          <w:trHeight w:val="454"/>
        </w:trPr>
        <w:tc>
          <w:tcPr>
            <w:tcW w:w="6096" w:type="dxa"/>
            <w:vAlign w:val="center"/>
          </w:tcPr>
          <w:p w:rsidR="0019649E" w:rsidRPr="00B67CCB" w:rsidRDefault="0019649E" w:rsidP="0074402C">
            <w:pPr>
              <w:spacing w:after="0" w:line="240" w:lineRule="auto"/>
            </w:pPr>
            <w:r w:rsidRPr="00B67CCB">
              <w:t xml:space="preserve">Araştırma ilaç(lar)ı ile ilgili araştırma broşürü veya </w:t>
            </w:r>
            <w:r w:rsidR="0074402C" w:rsidRPr="00B67CCB">
              <w:t>Kısa Ürün Bilgisi (</w:t>
            </w:r>
            <w:r w:rsidRPr="00B67CCB">
              <w:t>KÜB</w:t>
            </w:r>
            <w:r w:rsidR="0074402C" w:rsidRPr="00B67CCB">
              <w:t>,</w:t>
            </w:r>
            <w:r w:rsidR="0080101F" w:rsidRPr="00B67CCB">
              <w:t>prospektüs)</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Araştırma ilaç(lar)ının etiket örnekleri</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Araştırma ürünü dosyası (varsa)</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5C0CAF">
            <w:pPr>
              <w:spacing w:after="0" w:line="240" w:lineRule="auto"/>
              <w:jc w:val="both"/>
            </w:pPr>
            <w:r w:rsidRPr="00B67CCB">
              <w:t>Bilgilendirilmiş gönüllü olur formu örneği</w:t>
            </w:r>
            <w:r w:rsidR="005C0CAF" w:rsidRPr="00B67CCB">
              <w:rPr>
                <w:vertAlign w:val="superscript"/>
              </w:rPr>
              <w:t>5</w:t>
            </w:r>
            <w:r w:rsidRPr="00B67CCB">
              <w:t xml:space="preserve"> </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Olgu rapor formu örneği</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Advers olay, Ciddi advers olay, Ölüm izleme formu örneği</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Merkez listesi</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4402C">
            <w:pPr>
              <w:spacing w:after="0" w:line="240" w:lineRule="auto"/>
            </w:pPr>
            <w:r w:rsidRPr="00B67CCB">
              <w:t>Araştırma bütçesi formu</w:t>
            </w:r>
            <w:r w:rsidR="0074402C" w:rsidRPr="00B67CCB">
              <w:rPr>
                <w:vertAlign w:val="superscript"/>
              </w:rPr>
              <w:t>6</w:t>
            </w:r>
            <w:r w:rsidRPr="00B67CCB">
              <w:t xml:space="preserve"> </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Sigorta bütçesi</w:t>
            </w:r>
            <w:r w:rsidR="0074402C" w:rsidRPr="00B67CCB">
              <w:rPr>
                <w:vertAlign w:val="superscript"/>
              </w:rPr>
              <w:t>6</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Form ekindeki dokümanlara ait indeks</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rsidTr="001722BA">
        <w:trPr>
          <w:trHeight w:val="454"/>
        </w:trPr>
        <w:tc>
          <w:tcPr>
            <w:tcW w:w="6096" w:type="dxa"/>
            <w:vAlign w:val="center"/>
          </w:tcPr>
          <w:p w:rsidR="0019649E" w:rsidRPr="00B67CCB" w:rsidRDefault="0019649E" w:rsidP="007C67CF">
            <w:pPr>
              <w:spacing w:after="0" w:line="240" w:lineRule="auto"/>
            </w:pPr>
            <w:r w:rsidRPr="00B67CCB">
              <w:t>Sağlık mesleği mensubu olmayan etik kurul üyeleri için yazılmış araştırma protokol özeti</w:t>
            </w:r>
          </w:p>
        </w:tc>
        <w:tc>
          <w:tcPr>
            <w:tcW w:w="922" w:type="dxa"/>
            <w:vAlign w:val="center"/>
          </w:tcPr>
          <w:p w:rsidR="0019649E" w:rsidRPr="00B67CCB" w:rsidRDefault="0019649E" w:rsidP="007C67CF">
            <w:pPr>
              <w:spacing w:after="0" w:line="240" w:lineRule="auto"/>
              <w:jc w:val="center"/>
            </w:pPr>
            <w:r w:rsidRPr="00B67CCB">
              <w:rPr>
                <w:sz w:val="32"/>
                <w:szCs w:val="32"/>
              </w:rPr>
              <w:sym w:font="Symbol" w:char="F0F0"/>
            </w:r>
          </w:p>
        </w:tc>
        <w:tc>
          <w:tcPr>
            <w:tcW w:w="2512" w:type="dxa"/>
            <w:gridSpan w:val="2"/>
            <w:vAlign w:val="center"/>
          </w:tcPr>
          <w:p w:rsidR="0019649E" w:rsidRPr="00B67CCB" w:rsidRDefault="0019649E" w:rsidP="007C67CF">
            <w:pPr>
              <w:spacing w:after="0" w:line="240" w:lineRule="auto"/>
              <w:jc w:val="center"/>
            </w:pPr>
          </w:p>
        </w:tc>
      </w:tr>
      <w:tr w:rsidR="0019649E" w:rsidRPr="007C67CF">
        <w:trPr>
          <w:trHeight w:val="454"/>
        </w:trPr>
        <w:tc>
          <w:tcPr>
            <w:tcW w:w="9530" w:type="dxa"/>
            <w:gridSpan w:val="4"/>
            <w:vAlign w:val="center"/>
          </w:tcPr>
          <w:p w:rsidR="0019649E" w:rsidRPr="00B67CCB" w:rsidRDefault="0019649E" w:rsidP="007C67CF">
            <w:pPr>
              <w:spacing w:after="0" w:line="240" w:lineRule="auto"/>
              <w:jc w:val="both"/>
            </w:pPr>
            <w:r w:rsidRPr="00B67CCB">
              <w:t xml:space="preserve">Tüm belgeler kendi içinde toplam sayfa sayısı üzerinden numaralandırılmış (sayfa numaraları 1/11,2/11,…,11/11 şeklinde olmalı), her sayfasında üst bilgi şeklinde küçük puntolarla araştırma adı, hazırlanış tarihi, (varsa) versiyon numarası yazılmış olmalıdır. Tüm belgelerde imza tarihleri güncel olmalıdır. </w:t>
            </w:r>
          </w:p>
        </w:tc>
      </w:tr>
      <w:tr w:rsidR="0019649E" w:rsidRPr="007C67CF" w:rsidTr="001722BA">
        <w:trPr>
          <w:trHeight w:val="454"/>
        </w:trPr>
        <w:tc>
          <w:tcPr>
            <w:tcW w:w="6096" w:type="dxa"/>
            <w:vAlign w:val="center"/>
          </w:tcPr>
          <w:p w:rsidR="0019649E" w:rsidRPr="007C67CF" w:rsidRDefault="0019649E" w:rsidP="007C67CF">
            <w:pPr>
              <w:spacing w:after="0" w:line="240" w:lineRule="auto"/>
            </w:pPr>
            <w:r w:rsidRPr="007C67CF">
              <w:t>Tüm belgelerin sayfaları uygun şekilde numaralanmış mı?</w:t>
            </w:r>
          </w:p>
        </w:tc>
        <w:tc>
          <w:tcPr>
            <w:tcW w:w="1631" w:type="dxa"/>
            <w:gridSpan w:val="2"/>
            <w:vAlign w:val="center"/>
          </w:tcPr>
          <w:p w:rsidR="0019649E" w:rsidRPr="007C67CF" w:rsidRDefault="0019649E" w:rsidP="007C67CF">
            <w:pPr>
              <w:spacing w:after="0" w:line="240" w:lineRule="auto"/>
              <w:jc w:val="center"/>
            </w:pPr>
            <w:r w:rsidRPr="007C67CF">
              <w:rPr>
                <w:sz w:val="32"/>
                <w:szCs w:val="32"/>
              </w:rPr>
              <w:sym w:font="Symbol" w:char="F0F0"/>
            </w:r>
            <w:r w:rsidRPr="007C67CF">
              <w:rPr>
                <w:sz w:val="32"/>
                <w:szCs w:val="32"/>
              </w:rPr>
              <w:t xml:space="preserve"> </w:t>
            </w:r>
            <w:r w:rsidRPr="007C67CF">
              <w:t>Evet</w:t>
            </w:r>
          </w:p>
        </w:tc>
        <w:tc>
          <w:tcPr>
            <w:tcW w:w="1803" w:type="dxa"/>
            <w:vAlign w:val="center"/>
          </w:tcPr>
          <w:p w:rsidR="0019649E" w:rsidRPr="007C67CF" w:rsidRDefault="0019649E" w:rsidP="007C67CF">
            <w:pPr>
              <w:spacing w:after="0" w:line="240" w:lineRule="auto"/>
              <w:jc w:val="center"/>
            </w:pPr>
            <w:r w:rsidRPr="007C67CF">
              <w:rPr>
                <w:sz w:val="32"/>
                <w:szCs w:val="32"/>
              </w:rPr>
              <w:sym w:font="Symbol" w:char="F0F0"/>
            </w:r>
            <w:r w:rsidRPr="007C67CF">
              <w:rPr>
                <w:sz w:val="32"/>
                <w:szCs w:val="32"/>
              </w:rPr>
              <w:t xml:space="preserve"> </w:t>
            </w:r>
            <w:r w:rsidRPr="007C67CF">
              <w:t>Hayır</w:t>
            </w:r>
          </w:p>
        </w:tc>
      </w:tr>
      <w:tr w:rsidR="0019649E" w:rsidRPr="007C67CF" w:rsidTr="001722BA">
        <w:trPr>
          <w:trHeight w:val="454"/>
        </w:trPr>
        <w:tc>
          <w:tcPr>
            <w:tcW w:w="6096" w:type="dxa"/>
            <w:vAlign w:val="center"/>
          </w:tcPr>
          <w:p w:rsidR="0019649E" w:rsidRPr="007C67CF" w:rsidRDefault="0019649E" w:rsidP="007C67CF">
            <w:pPr>
              <w:spacing w:after="0" w:line="240" w:lineRule="auto"/>
            </w:pPr>
            <w:r w:rsidRPr="007C67CF">
              <w:t>Birden fazla sayfası bulunan dokümanlar için tüm sayfalarda çalışma ile ilgili bilgiler (çalışma kodu, versiyon no ve tarihi vb.) üst bilgi şeklinde yazılı mı?</w:t>
            </w:r>
          </w:p>
        </w:tc>
        <w:tc>
          <w:tcPr>
            <w:tcW w:w="1631" w:type="dxa"/>
            <w:gridSpan w:val="2"/>
            <w:vAlign w:val="center"/>
          </w:tcPr>
          <w:p w:rsidR="0019649E" w:rsidRPr="007C67CF" w:rsidRDefault="0019649E" w:rsidP="007C67CF">
            <w:pPr>
              <w:spacing w:after="0" w:line="240" w:lineRule="auto"/>
              <w:jc w:val="center"/>
            </w:pPr>
            <w:r w:rsidRPr="007C67CF">
              <w:rPr>
                <w:sz w:val="32"/>
                <w:szCs w:val="32"/>
              </w:rPr>
              <w:sym w:font="Symbol" w:char="F0F0"/>
            </w:r>
            <w:r w:rsidRPr="007C67CF">
              <w:rPr>
                <w:sz w:val="32"/>
                <w:szCs w:val="32"/>
              </w:rPr>
              <w:t xml:space="preserve"> </w:t>
            </w:r>
            <w:r w:rsidRPr="007C67CF">
              <w:t>Evet</w:t>
            </w:r>
          </w:p>
        </w:tc>
        <w:tc>
          <w:tcPr>
            <w:tcW w:w="1803" w:type="dxa"/>
            <w:vAlign w:val="center"/>
          </w:tcPr>
          <w:p w:rsidR="0019649E" w:rsidRPr="007C67CF" w:rsidRDefault="0019649E" w:rsidP="007C67CF">
            <w:pPr>
              <w:spacing w:after="0" w:line="240" w:lineRule="auto"/>
              <w:jc w:val="center"/>
            </w:pPr>
            <w:r w:rsidRPr="007C67CF">
              <w:rPr>
                <w:sz w:val="32"/>
                <w:szCs w:val="32"/>
              </w:rPr>
              <w:sym w:font="Symbol" w:char="F0F0"/>
            </w:r>
            <w:r w:rsidRPr="007C67CF">
              <w:rPr>
                <w:sz w:val="32"/>
                <w:szCs w:val="32"/>
              </w:rPr>
              <w:t xml:space="preserve"> </w:t>
            </w:r>
            <w:r w:rsidRPr="007C67CF">
              <w:t>Hayır</w:t>
            </w:r>
          </w:p>
        </w:tc>
      </w:tr>
      <w:tr w:rsidR="0019649E" w:rsidRPr="007C67CF" w:rsidTr="001722BA">
        <w:trPr>
          <w:trHeight w:val="454"/>
        </w:trPr>
        <w:tc>
          <w:tcPr>
            <w:tcW w:w="6096" w:type="dxa"/>
            <w:vAlign w:val="center"/>
          </w:tcPr>
          <w:p w:rsidR="0019649E" w:rsidRPr="00B67CCB" w:rsidRDefault="001722BA" w:rsidP="001B45F4">
            <w:pPr>
              <w:spacing w:after="0" w:line="240" w:lineRule="auto"/>
            </w:pPr>
            <w:r>
              <w:t>Dosya</w:t>
            </w:r>
            <w:r w:rsidR="001B45F4">
              <w:t>;</w:t>
            </w:r>
            <w:r w:rsidR="0019649E" w:rsidRPr="00B67CCB">
              <w:t xml:space="preserve"> </w:t>
            </w:r>
            <w:r w:rsidR="0080101F" w:rsidRPr="00B67CCB">
              <w:t xml:space="preserve">yazım, ifade biçimi, anlaşılırlık, </w:t>
            </w:r>
            <w:r w:rsidR="0019649E" w:rsidRPr="00B67CCB">
              <w:t xml:space="preserve">yazı karakteri ve sayfa </w:t>
            </w:r>
            <w:r>
              <w:t>düzeni açısından kontrol edildi</w:t>
            </w:r>
            <w:r w:rsidR="0019649E" w:rsidRPr="00B67CCB">
              <w:t xml:space="preserve"> mi?</w:t>
            </w:r>
          </w:p>
        </w:tc>
        <w:tc>
          <w:tcPr>
            <w:tcW w:w="1631" w:type="dxa"/>
            <w:gridSpan w:val="2"/>
            <w:vAlign w:val="center"/>
          </w:tcPr>
          <w:p w:rsidR="0019649E" w:rsidRPr="007C67CF" w:rsidRDefault="0019649E" w:rsidP="007C67CF">
            <w:pPr>
              <w:spacing w:after="0" w:line="240" w:lineRule="auto"/>
              <w:jc w:val="center"/>
            </w:pPr>
            <w:r w:rsidRPr="007C67CF">
              <w:rPr>
                <w:sz w:val="32"/>
                <w:szCs w:val="32"/>
              </w:rPr>
              <w:sym w:font="Symbol" w:char="F0F0"/>
            </w:r>
            <w:r w:rsidRPr="007C67CF">
              <w:rPr>
                <w:sz w:val="32"/>
                <w:szCs w:val="32"/>
              </w:rPr>
              <w:t xml:space="preserve"> </w:t>
            </w:r>
            <w:r w:rsidRPr="007C67CF">
              <w:t>Evet</w:t>
            </w:r>
          </w:p>
        </w:tc>
        <w:tc>
          <w:tcPr>
            <w:tcW w:w="1803" w:type="dxa"/>
            <w:vAlign w:val="center"/>
          </w:tcPr>
          <w:p w:rsidR="0019649E" w:rsidRPr="007C67CF" w:rsidRDefault="0019649E" w:rsidP="007C67CF">
            <w:pPr>
              <w:spacing w:after="0" w:line="240" w:lineRule="auto"/>
              <w:jc w:val="center"/>
            </w:pPr>
            <w:r w:rsidRPr="007C67CF">
              <w:rPr>
                <w:sz w:val="32"/>
                <w:szCs w:val="32"/>
              </w:rPr>
              <w:sym w:font="Symbol" w:char="F0F0"/>
            </w:r>
            <w:r w:rsidRPr="007C67CF">
              <w:rPr>
                <w:sz w:val="32"/>
                <w:szCs w:val="32"/>
              </w:rPr>
              <w:t xml:space="preserve"> </w:t>
            </w:r>
            <w:r w:rsidRPr="007C67CF">
              <w:t>Hayır</w:t>
            </w:r>
          </w:p>
        </w:tc>
      </w:tr>
    </w:tbl>
    <w:p w:rsidR="0019649E" w:rsidRPr="007A4BA9" w:rsidRDefault="0019649E" w:rsidP="007A4BA9">
      <w:pPr>
        <w:spacing w:after="0"/>
        <w:jc w:val="both"/>
        <w:rPr>
          <w:sz w:val="16"/>
          <w:szCs w:val="16"/>
        </w:rPr>
      </w:pPr>
    </w:p>
    <w:p w:rsidR="0019649E" w:rsidRDefault="0019649E" w:rsidP="007A4BA9">
      <w:pPr>
        <w:spacing w:after="0"/>
        <w:jc w:val="both"/>
        <w:rPr>
          <w:sz w:val="20"/>
          <w:szCs w:val="20"/>
        </w:rPr>
      </w:pPr>
      <w:r>
        <w:rPr>
          <w:sz w:val="20"/>
          <w:szCs w:val="20"/>
        </w:rPr>
        <w:t>Başkent Üniversitesi Klinik Araştırmalar Etik Kurulu’na ………………………… kodu ile başvurulan araştırma dosyası yukarıdaki özelliklerin tamamını içermektedir. Hatalı ve eksik beyan durumunda araştırmanın etik kurul onayı almayacağı konusunda bilgi sahibiyim.</w:t>
      </w:r>
    </w:p>
    <w:p w:rsidR="0019649E" w:rsidRDefault="0019649E" w:rsidP="007A4BA9">
      <w:pPr>
        <w:spacing w:after="0" w:line="240" w:lineRule="auto"/>
        <w:jc w:val="both"/>
        <w:rPr>
          <w:b/>
          <w:bCs/>
          <w:sz w:val="20"/>
          <w:szCs w:val="20"/>
        </w:rPr>
      </w:pPr>
    </w:p>
    <w:p w:rsidR="0019649E" w:rsidRDefault="0019649E" w:rsidP="007A4BA9">
      <w:pPr>
        <w:spacing w:after="0" w:line="240" w:lineRule="auto"/>
        <w:jc w:val="both"/>
        <w:rPr>
          <w:b/>
          <w:bCs/>
          <w:sz w:val="20"/>
          <w:szCs w:val="20"/>
        </w:rPr>
      </w:pPr>
      <w:r w:rsidRPr="007A4BA9">
        <w:rPr>
          <w:b/>
          <w:bCs/>
          <w:sz w:val="20"/>
          <w:szCs w:val="20"/>
        </w:rPr>
        <w:t>Sorumlu Araştırıcı</w:t>
      </w:r>
      <w:r w:rsidRPr="007A4BA9">
        <w:rPr>
          <w:b/>
          <w:bCs/>
          <w:sz w:val="20"/>
          <w:szCs w:val="20"/>
        </w:rPr>
        <w:tab/>
      </w:r>
      <w:r w:rsidRPr="007A4BA9">
        <w:rPr>
          <w:b/>
          <w:bCs/>
          <w:sz w:val="20"/>
          <w:szCs w:val="20"/>
        </w:rPr>
        <w:tab/>
        <w:t>İsim</w:t>
      </w:r>
      <w:r w:rsidRPr="007A4BA9">
        <w:rPr>
          <w:b/>
          <w:bCs/>
          <w:sz w:val="20"/>
          <w:szCs w:val="20"/>
        </w:rPr>
        <w:tab/>
      </w:r>
      <w:r w:rsidRPr="007A4BA9">
        <w:rPr>
          <w:b/>
          <w:bCs/>
          <w:sz w:val="20"/>
          <w:szCs w:val="20"/>
        </w:rPr>
        <w:tab/>
      </w:r>
      <w:r w:rsidRPr="007A4BA9">
        <w:rPr>
          <w:b/>
          <w:bCs/>
          <w:sz w:val="20"/>
          <w:szCs w:val="20"/>
        </w:rPr>
        <w:tab/>
      </w:r>
      <w:r w:rsidRPr="007A4BA9">
        <w:rPr>
          <w:b/>
          <w:bCs/>
          <w:sz w:val="20"/>
          <w:szCs w:val="20"/>
        </w:rPr>
        <w:tab/>
      </w:r>
      <w:r w:rsidRPr="007A4BA9">
        <w:rPr>
          <w:b/>
          <w:bCs/>
          <w:sz w:val="20"/>
          <w:szCs w:val="20"/>
        </w:rPr>
        <w:tab/>
        <w:t>İmza</w:t>
      </w:r>
    </w:p>
    <w:p w:rsidR="0019649E" w:rsidRDefault="0019649E" w:rsidP="007A4BA9">
      <w:pPr>
        <w:spacing w:after="0" w:line="240" w:lineRule="auto"/>
        <w:jc w:val="both"/>
        <w:rPr>
          <w:b/>
          <w:bCs/>
          <w:sz w:val="20"/>
          <w:szCs w:val="20"/>
        </w:rPr>
      </w:pPr>
    </w:p>
    <w:p w:rsidR="0019649E" w:rsidRDefault="0019649E" w:rsidP="007A4BA9">
      <w:pPr>
        <w:spacing w:after="0" w:line="240" w:lineRule="auto"/>
        <w:jc w:val="both"/>
        <w:rPr>
          <w:b/>
          <w:bCs/>
          <w:sz w:val="20"/>
          <w:szCs w:val="20"/>
        </w:rPr>
      </w:pPr>
    </w:p>
    <w:p w:rsidR="0019649E" w:rsidRDefault="0019649E" w:rsidP="007A4BA9">
      <w:pPr>
        <w:spacing w:after="0" w:line="240" w:lineRule="auto"/>
        <w:jc w:val="both"/>
        <w:rPr>
          <w:b/>
          <w:bCs/>
          <w:sz w:val="20"/>
          <w:szCs w:val="20"/>
        </w:rPr>
      </w:pPr>
    </w:p>
    <w:p w:rsidR="0019649E" w:rsidRDefault="0019649E" w:rsidP="007A4BA9">
      <w:pPr>
        <w:spacing w:after="0" w:line="240" w:lineRule="auto"/>
        <w:jc w:val="both"/>
        <w:rPr>
          <w:b/>
          <w:bCs/>
          <w:sz w:val="20"/>
          <w:szCs w:val="20"/>
        </w:rPr>
      </w:pPr>
    </w:p>
    <w:p w:rsidR="0019649E" w:rsidRDefault="0019649E" w:rsidP="007A4BA9">
      <w:pPr>
        <w:spacing w:after="0" w:line="240" w:lineRule="auto"/>
        <w:jc w:val="both"/>
        <w:rPr>
          <w:b/>
          <w:bCs/>
          <w:sz w:val="20"/>
          <w:szCs w:val="20"/>
        </w:rPr>
      </w:pPr>
    </w:p>
    <w:p w:rsidR="0019649E" w:rsidRDefault="0019649E" w:rsidP="007A4BA9">
      <w:pPr>
        <w:spacing w:after="0" w:line="240" w:lineRule="auto"/>
        <w:jc w:val="both"/>
        <w:rPr>
          <w:b/>
          <w:bCs/>
          <w:sz w:val="20"/>
          <w:szCs w:val="20"/>
        </w:rPr>
      </w:pPr>
    </w:p>
    <w:p w:rsidR="00736D98" w:rsidRPr="00B67CCB" w:rsidRDefault="005C0CAF" w:rsidP="00E526B0">
      <w:pPr>
        <w:spacing w:after="0" w:line="240" w:lineRule="atLeast"/>
        <w:jc w:val="both"/>
        <w:rPr>
          <w:sz w:val="20"/>
          <w:szCs w:val="20"/>
        </w:rPr>
      </w:pPr>
      <w:r w:rsidRPr="00B67CCB">
        <w:rPr>
          <w:sz w:val="20"/>
          <w:szCs w:val="20"/>
          <w:vertAlign w:val="superscript"/>
        </w:rPr>
        <w:t>1</w:t>
      </w:r>
      <w:r w:rsidR="0019649E" w:rsidRPr="00B67CCB">
        <w:rPr>
          <w:sz w:val="20"/>
          <w:szCs w:val="20"/>
        </w:rPr>
        <w:t xml:space="preserve"> </w:t>
      </w:r>
      <w:r w:rsidR="00736D98" w:rsidRPr="00B67CCB">
        <w:rPr>
          <w:b/>
          <w:sz w:val="20"/>
          <w:szCs w:val="20"/>
        </w:rPr>
        <w:t>Etik Kurulu</w:t>
      </w:r>
      <w:r w:rsidR="00736D98" w:rsidRPr="00B67CCB">
        <w:rPr>
          <w:sz w:val="20"/>
          <w:szCs w:val="20"/>
        </w:rPr>
        <w:t xml:space="preserve"> </w:t>
      </w:r>
    </w:p>
    <w:p w:rsidR="007F3B37" w:rsidRPr="00B67CCB" w:rsidRDefault="007F3B37" w:rsidP="00E526B0">
      <w:pPr>
        <w:spacing w:after="0" w:line="240" w:lineRule="atLeast"/>
        <w:jc w:val="both"/>
        <w:rPr>
          <w:sz w:val="20"/>
          <w:szCs w:val="20"/>
        </w:rPr>
      </w:pPr>
      <w:r w:rsidRPr="00B67CCB">
        <w:rPr>
          <w:sz w:val="20"/>
          <w:szCs w:val="20"/>
        </w:rPr>
        <w:t xml:space="preserve">Etik Kurulu’nun öncelikli görevi araştırmaya katılan gönüllünün sağlığını korumaktır. Ancak, Etik Kurulu aynı zamanda, bu araştırma ile ilgili olası etik sorunların ön-görülerek önlenebilmesi bakımından, araştırmacı açısından da bir güvencedir. </w:t>
      </w:r>
    </w:p>
    <w:p w:rsidR="00AB67B9" w:rsidRPr="00B67CCB" w:rsidRDefault="007F3B37" w:rsidP="00E526B0">
      <w:pPr>
        <w:spacing w:after="0" w:line="240" w:lineRule="atLeast"/>
        <w:jc w:val="both"/>
        <w:rPr>
          <w:sz w:val="20"/>
          <w:szCs w:val="20"/>
        </w:rPr>
      </w:pPr>
      <w:r w:rsidRPr="00B67CCB">
        <w:rPr>
          <w:sz w:val="20"/>
          <w:szCs w:val="20"/>
          <w:u w:val="single"/>
        </w:rPr>
        <w:t>İlgili Mevzuat</w:t>
      </w:r>
      <w:r w:rsidRPr="00B67CCB">
        <w:rPr>
          <w:sz w:val="20"/>
          <w:szCs w:val="20"/>
        </w:rPr>
        <w:t xml:space="preserve">: </w:t>
      </w:r>
    </w:p>
    <w:p w:rsidR="0019649E" w:rsidRPr="00B67CCB" w:rsidRDefault="00D51E51" w:rsidP="00E526B0">
      <w:pPr>
        <w:spacing w:after="0" w:line="240" w:lineRule="atLeast"/>
        <w:jc w:val="both"/>
        <w:rPr>
          <w:sz w:val="20"/>
          <w:szCs w:val="20"/>
        </w:rPr>
      </w:pPr>
      <w:r w:rsidRPr="00B67CCB">
        <w:rPr>
          <w:sz w:val="20"/>
          <w:szCs w:val="20"/>
        </w:rPr>
        <w:t>“</w:t>
      </w:r>
      <w:r w:rsidR="00E526B0" w:rsidRPr="00B67CCB">
        <w:rPr>
          <w:rFonts w:asciiTheme="minorHAnsi" w:hAnsiTheme="minorHAnsi"/>
          <w:sz w:val="20"/>
          <w:szCs w:val="20"/>
        </w:rPr>
        <w:t xml:space="preserve">Etik kurul: Araştırmaya katılacak gönüllülerin hakları, sağlık yönünden güvenliği ve esenliğinin korunması; araştırmanın mevzuata uygun şekilde yapılmasının ve takip edilmesinin sağlanması amacıyla araştırma protokolü, araştırmacıların uygunluğu, araştırma yapılacak yerlerin yeterliliği ve gönüllülerin bilgilendirilmesinde kullanılacak yöntem ve belgeler ile bu kişilerden alınacak olurlar ve araştırmalarla ilgili diğer konularda bilimsel ve etik yönden görüş vermek üzere klinik araştırma alanlarına göre Bakanlıkça teşkil edilecek ve onaylanacak bağımsız kuruldur </w:t>
      </w:r>
      <w:r w:rsidR="00E526B0" w:rsidRPr="00B67CCB">
        <w:rPr>
          <w:sz w:val="20"/>
          <w:szCs w:val="20"/>
        </w:rPr>
        <w:t>(</w:t>
      </w:r>
      <w:r w:rsidR="00E526B0" w:rsidRPr="00B67CCB">
        <w:rPr>
          <w:i/>
          <w:sz w:val="20"/>
          <w:szCs w:val="20"/>
        </w:rPr>
        <w:t>19.8.2011 tarihli, 28030 sayılı Resmi Gazete,</w:t>
      </w:r>
      <w:r w:rsidR="00E526B0" w:rsidRPr="00B67CCB">
        <w:rPr>
          <w:rFonts w:asciiTheme="minorHAnsi" w:hAnsiTheme="minorHAnsi"/>
          <w:i/>
          <w:sz w:val="20"/>
          <w:szCs w:val="20"/>
        </w:rPr>
        <w:t xml:space="preserve"> </w:t>
      </w:r>
      <w:r w:rsidR="00E526B0" w:rsidRPr="00B67CCB">
        <w:rPr>
          <w:rFonts w:asciiTheme="minorHAnsi" w:eastAsia="Times New Roman" w:hAnsiTheme="minorHAnsi" w:cs="Times New Roman"/>
          <w:bCs/>
          <w:i/>
          <w:sz w:val="20"/>
          <w:szCs w:val="20"/>
          <w:lang w:eastAsia="tr-TR"/>
        </w:rPr>
        <w:t>Klinik Araştırmalar Hakkında Yönetmelik, Birinci Bölüm, Madde 4, l bendi</w:t>
      </w:r>
      <w:r w:rsidR="00E526B0" w:rsidRPr="00B67CCB">
        <w:rPr>
          <w:rFonts w:asciiTheme="minorHAnsi" w:eastAsia="Times New Roman" w:hAnsiTheme="minorHAnsi" w:cs="Times New Roman"/>
          <w:bCs/>
          <w:sz w:val="20"/>
          <w:szCs w:val="20"/>
          <w:lang w:eastAsia="tr-TR"/>
        </w:rPr>
        <w:t>)</w:t>
      </w:r>
      <w:r w:rsidRPr="00B67CCB">
        <w:rPr>
          <w:rFonts w:asciiTheme="minorHAnsi" w:eastAsia="Times New Roman" w:hAnsiTheme="minorHAnsi" w:cs="Times New Roman"/>
          <w:bCs/>
          <w:sz w:val="20"/>
          <w:szCs w:val="20"/>
          <w:lang w:eastAsia="tr-TR"/>
        </w:rPr>
        <w:t>”</w:t>
      </w:r>
      <w:r w:rsidR="00E526B0" w:rsidRPr="00B67CCB">
        <w:rPr>
          <w:rFonts w:asciiTheme="minorHAnsi" w:hAnsiTheme="minorHAnsi"/>
          <w:sz w:val="20"/>
          <w:szCs w:val="20"/>
        </w:rPr>
        <w:t>.</w:t>
      </w:r>
      <w:r w:rsidR="00E526B0" w:rsidRPr="00B67CCB">
        <w:rPr>
          <w:sz w:val="20"/>
          <w:szCs w:val="20"/>
        </w:rPr>
        <w:t xml:space="preserve"> </w:t>
      </w:r>
    </w:p>
    <w:p w:rsidR="0019649E" w:rsidRPr="00B67CCB" w:rsidRDefault="00D51E51" w:rsidP="000D12ED">
      <w:pPr>
        <w:spacing w:after="0" w:line="240" w:lineRule="atLeast"/>
        <w:jc w:val="both"/>
        <w:rPr>
          <w:rFonts w:asciiTheme="minorHAnsi" w:hAnsiTheme="minorHAnsi"/>
          <w:sz w:val="20"/>
          <w:szCs w:val="20"/>
        </w:rPr>
      </w:pPr>
      <w:r w:rsidRPr="00B67CCB">
        <w:rPr>
          <w:rFonts w:asciiTheme="minorHAnsi" w:hAnsiTheme="minorHAnsi"/>
          <w:sz w:val="20"/>
          <w:szCs w:val="20"/>
        </w:rPr>
        <w:t>“</w:t>
      </w:r>
      <w:r w:rsidR="000D12ED" w:rsidRPr="00B67CCB">
        <w:rPr>
          <w:rFonts w:asciiTheme="minorHAnsi" w:hAnsiTheme="minorHAnsi"/>
          <w:sz w:val="20"/>
          <w:szCs w:val="20"/>
        </w:rPr>
        <w:t>Araştırmadan beklenen bilimsel faydalar ve kamu menfaati, araştırmaya iştirak edecek gönüllü sağlığından veya sağlığı bakımından ortaya çıkabilecek muhtemel risklerden ve diğer kişilik haklarından daha üstün tutulamaz. Araştırmanın insan sağlığı üzerinde öngörülebilir zararlı ve kalıcı bir etki bırakmaması şarttır. Elde edilecek faydaların araştırmadan doğması muhtemel risklerden daha fazla olduğuna ilgili etik kurulca kanaat getirilmesi halinde, kişilik hakları gözetilerek, usulüne uygun bir şekilde bilgilendirilmiş gönüllü olur formu alınması kaydıyla, ilgili etik kurulun onayı ve Faz I, Faz II, Faz III ve Faz IV ilaç klinik araştırmaları, tıbbi cihaz klinik araştırmaları, biyoyararlanım ve biyoeşdeğerlik çalışmaları, biyobenzer ürünler için kıyaslanabilirlik çalışmaları, ileri tedavi tıbbi ürünleri ile yapılacak klinik araştırmalar, gözlemsel ilaç çalışmaları, gözlemsel tıbbi cihaz çalışmaları, endüstriyel ileri tıbbi ürünlerle ve endüstriyel olmayan ileri tıbbi ürünlerle yapılacak klinik araştırmalar, gen tedavisi klinik araştırmaları, kök hücre nakli araştırmaları, organ ve doku nakli araştırmaları ve yeni bir cerrahi metot araştırması için Bakanlık izni alındıktan sonra araştırma başlatılabilir. Araştırma ancak bu şartların devamı halinde yürütülür</w:t>
      </w:r>
      <w:r w:rsidRPr="00B67CCB">
        <w:rPr>
          <w:rFonts w:asciiTheme="minorHAnsi" w:hAnsiTheme="minorHAnsi"/>
          <w:sz w:val="20"/>
          <w:szCs w:val="20"/>
        </w:rPr>
        <w:t xml:space="preserve"> </w:t>
      </w:r>
      <w:r w:rsidR="000D12ED" w:rsidRPr="00B67CCB">
        <w:rPr>
          <w:sz w:val="20"/>
          <w:szCs w:val="20"/>
        </w:rPr>
        <w:t>(</w:t>
      </w:r>
      <w:r w:rsidR="000D12ED" w:rsidRPr="00B67CCB">
        <w:rPr>
          <w:i/>
          <w:sz w:val="20"/>
          <w:szCs w:val="20"/>
        </w:rPr>
        <w:t>19.8.2011 tarihli, 28030 sayılı Resmi Gazete,</w:t>
      </w:r>
      <w:r w:rsidR="000D12ED" w:rsidRPr="00B67CCB">
        <w:rPr>
          <w:rFonts w:asciiTheme="minorHAnsi" w:hAnsiTheme="minorHAnsi"/>
          <w:i/>
          <w:sz w:val="20"/>
          <w:szCs w:val="20"/>
        </w:rPr>
        <w:t xml:space="preserve"> </w:t>
      </w:r>
      <w:r w:rsidR="000D12ED" w:rsidRPr="00B67CCB">
        <w:rPr>
          <w:rFonts w:asciiTheme="minorHAnsi" w:eastAsia="Times New Roman" w:hAnsiTheme="minorHAnsi" w:cs="Times New Roman"/>
          <w:bCs/>
          <w:i/>
          <w:sz w:val="20"/>
          <w:szCs w:val="20"/>
          <w:lang w:eastAsia="tr-TR"/>
        </w:rPr>
        <w:t>Klinik Araştırmalar Hakkında Yönetmelik, İkinci Bölüm, Madde 5, a bendi</w:t>
      </w:r>
      <w:r w:rsidR="000D12ED" w:rsidRPr="00B67CCB">
        <w:rPr>
          <w:rFonts w:asciiTheme="minorHAnsi" w:eastAsia="Times New Roman" w:hAnsiTheme="minorHAnsi" w:cs="Times New Roman"/>
          <w:bCs/>
          <w:sz w:val="20"/>
          <w:szCs w:val="20"/>
          <w:lang w:eastAsia="tr-TR"/>
        </w:rPr>
        <w:t>)</w:t>
      </w:r>
      <w:r w:rsidRPr="00B67CCB">
        <w:rPr>
          <w:rFonts w:asciiTheme="minorHAnsi" w:eastAsia="Times New Roman" w:hAnsiTheme="minorHAnsi" w:cs="Times New Roman"/>
          <w:bCs/>
          <w:sz w:val="20"/>
          <w:szCs w:val="20"/>
          <w:lang w:eastAsia="tr-TR"/>
        </w:rPr>
        <w:t>”</w:t>
      </w:r>
      <w:r w:rsidR="000D12ED" w:rsidRPr="00B67CCB">
        <w:rPr>
          <w:rFonts w:asciiTheme="minorHAnsi" w:hAnsiTheme="minorHAnsi"/>
          <w:sz w:val="20"/>
          <w:szCs w:val="20"/>
        </w:rPr>
        <w:t>.</w:t>
      </w:r>
    </w:p>
    <w:p w:rsidR="00D51E51" w:rsidRPr="00B67CCB" w:rsidRDefault="00D51E51" w:rsidP="000D12ED">
      <w:pPr>
        <w:spacing w:after="0" w:line="240" w:lineRule="atLeast"/>
        <w:jc w:val="both"/>
        <w:rPr>
          <w:rFonts w:asciiTheme="minorHAnsi" w:hAnsiTheme="minorHAnsi"/>
          <w:sz w:val="20"/>
          <w:szCs w:val="20"/>
        </w:rPr>
      </w:pPr>
      <w:r w:rsidRPr="00B67CCB">
        <w:rPr>
          <w:rFonts w:asciiTheme="minorHAnsi" w:hAnsiTheme="minorHAnsi"/>
          <w:sz w:val="20"/>
          <w:szCs w:val="20"/>
        </w:rPr>
        <w:t xml:space="preserve">“Çocuklar, gebeler, lohusa ve emziren kadınlar ile kısıtlılar üzerinde klinik araştırma yapılamaz. Ancak çocuklarda, hamilelik, lohusalık ve emzirme dönemlerinde ve kısıtlılık durumunda; gönüllüler yönünden araştırmadan doğrudan fayda sağlanacağı umuluyor ve araştırma gönüllü sağlığı açısından öngörülebilir ciddi bir risk taşımıyor ise, usulüne uygun bir şekilde alınmış bilgilendirilmiş gönüllü olur formu ile birlikte ilgili etik kurulun onayı ve Bakanlık izni alınmak suretiyle araştırmaya izin verilebilir </w:t>
      </w:r>
      <w:r w:rsidRPr="00B67CCB">
        <w:rPr>
          <w:sz w:val="20"/>
          <w:szCs w:val="20"/>
        </w:rPr>
        <w:t>(</w:t>
      </w:r>
      <w:r w:rsidRPr="00B67CCB">
        <w:rPr>
          <w:i/>
          <w:sz w:val="20"/>
          <w:szCs w:val="20"/>
        </w:rPr>
        <w:t>19.8.2011 tarihli, 28030 sayılı Resmi Gazete,</w:t>
      </w:r>
      <w:r w:rsidRPr="00B67CCB">
        <w:rPr>
          <w:rFonts w:asciiTheme="minorHAnsi" w:hAnsiTheme="minorHAnsi"/>
          <w:i/>
          <w:sz w:val="20"/>
          <w:szCs w:val="20"/>
        </w:rPr>
        <w:t xml:space="preserve"> </w:t>
      </w:r>
      <w:r w:rsidRPr="00B67CCB">
        <w:rPr>
          <w:rFonts w:asciiTheme="minorHAnsi" w:eastAsia="Times New Roman" w:hAnsiTheme="minorHAnsi" w:cs="Times New Roman"/>
          <w:bCs/>
          <w:i/>
          <w:sz w:val="20"/>
          <w:szCs w:val="20"/>
          <w:lang w:eastAsia="tr-TR"/>
        </w:rPr>
        <w:t>Klinik Araştırmalar Hakkında Yönetmelik, İkinci Bölüm, Madde 5, b bendi</w:t>
      </w:r>
      <w:r w:rsidRPr="00B67CCB">
        <w:rPr>
          <w:rFonts w:asciiTheme="minorHAnsi" w:eastAsia="Times New Roman" w:hAnsiTheme="minorHAnsi" w:cs="Times New Roman"/>
          <w:bCs/>
          <w:sz w:val="20"/>
          <w:szCs w:val="20"/>
          <w:lang w:eastAsia="tr-TR"/>
        </w:rPr>
        <w:t>)”</w:t>
      </w:r>
      <w:r w:rsidRPr="00B67CCB">
        <w:rPr>
          <w:rFonts w:asciiTheme="minorHAnsi" w:hAnsiTheme="minorHAnsi"/>
          <w:sz w:val="20"/>
          <w:szCs w:val="20"/>
        </w:rPr>
        <w:t>.</w:t>
      </w:r>
    </w:p>
    <w:p w:rsidR="00D51E51" w:rsidRPr="00B67CCB" w:rsidRDefault="00D51E51" w:rsidP="000D12ED">
      <w:pPr>
        <w:spacing w:after="0" w:line="240" w:lineRule="atLeast"/>
        <w:jc w:val="both"/>
        <w:rPr>
          <w:sz w:val="20"/>
          <w:szCs w:val="20"/>
        </w:rPr>
      </w:pPr>
    </w:p>
    <w:p w:rsidR="00736D98" w:rsidRPr="00B67CCB" w:rsidRDefault="005C0CAF" w:rsidP="007A4BA9">
      <w:pPr>
        <w:spacing w:after="0" w:line="240" w:lineRule="auto"/>
        <w:jc w:val="both"/>
        <w:rPr>
          <w:sz w:val="20"/>
          <w:szCs w:val="20"/>
          <w:vertAlign w:val="superscript"/>
        </w:rPr>
      </w:pPr>
      <w:r w:rsidRPr="00B67CCB">
        <w:rPr>
          <w:sz w:val="20"/>
          <w:szCs w:val="20"/>
          <w:vertAlign w:val="superscript"/>
        </w:rPr>
        <w:t>2</w:t>
      </w:r>
      <w:r w:rsidR="00736D98" w:rsidRPr="00B67CCB">
        <w:rPr>
          <w:sz w:val="20"/>
          <w:szCs w:val="20"/>
        </w:rPr>
        <w:t xml:space="preserve"> </w:t>
      </w:r>
      <w:r w:rsidR="00736D98" w:rsidRPr="00B67CCB">
        <w:rPr>
          <w:b/>
          <w:sz w:val="20"/>
          <w:szCs w:val="20"/>
        </w:rPr>
        <w:t>Araştırmanın Amacı</w:t>
      </w:r>
    </w:p>
    <w:p w:rsidR="0019649E" w:rsidRPr="00B67CCB" w:rsidRDefault="0019649E" w:rsidP="007A4BA9">
      <w:pPr>
        <w:spacing w:after="0" w:line="240" w:lineRule="auto"/>
        <w:jc w:val="both"/>
        <w:rPr>
          <w:sz w:val="20"/>
          <w:szCs w:val="20"/>
        </w:rPr>
      </w:pPr>
      <w:r w:rsidRPr="00B67CCB">
        <w:rPr>
          <w:sz w:val="20"/>
          <w:szCs w:val="20"/>
        </w:rPr>
        <w:t>Araştırmanın “Birincil Amacı” ve (varsa) “İkincil Amacı/amaçları” mutlaka belirtilmelidir. Bu durumun, ileride</w:t>
      </w:r>
      <w:r w:rsidR="002E75F8" w:rsidRPr="00B67CCB">
        <w:rPr>
          <w:sz w:val="20"/>
          <w:szCs w:val="20"/>
        </w:rPr>
        <w:t>, özellikle</w:t>
      </w:r>
      <w:r w:rsidRPr="00B67CCB">
        <w:rPr>
          <w:sz w:val="20"/>
          <w:szCs w:val="20"/>
        </w:rPr>
        <w:t xml:space="preserve"> araştırmanın bütçelendirmesinden doğması muhtemel ihtilafların soruşturulmasında göz önünde bulundurulacak en önemli </w:t>
      </w:r>
      <w:r w:rsidR="00F0140A" w:rsidRPr="00B67CCB">
        <w:rPr>
          <w:sz w:val="20"/>
          <w:szCs w:val="20"/>
        </w:rPr>
        <w:t>kalem</w:t>
      </w:r>
      <w:r w:rsidRPr="00B67CCB">
        <w:rPr>
          <w:sz w:val="20"/>
          <w:szCs w:val="20"/>
        </w:rPr>
        <w:t>lerden biri olduğu unutulmamalıdır.</w:t>
      </w:r>
    </w:p>
    <w:p w:rsidR="0019649E" w:rsidRPr="00B67CCB" w:rsidRDefault="0019649E" w:rsidP="007A4BA9">
      <w:pPr>
        <w:spacing w:after="0" w:line="240" w:lineRule="auto"/>
        <w:jc w:val="both"/>
        <w:rPr>
          <w:b/>
          <w:bCs/>
          <w:sz w:val="20"/>
          <w:szCs w:val="20"/>
        </w:rPr>
      </w:pPr>
    </w:p>
    <w:p w:rsidR="0019649E" w:rsidRPr="00B67CCB" w:rsidRDefault="005C0CAF" w:rsidP="007A4BA9">
      <w:pPr>
        <w:spacing w:after="0" w:line="240" w:lineRule="auto"/>
        <w:jc w:val="both"/>
        <w:rPr>
          <w:sz w:val="20"/>
          <w:szCs w:val="20"/>
        </w:rPr>
      </w:pPr>
      <w:r w:rsidRPr="00B67CCB">
        <w:rPr>
          <w:sz w:val="20"/>
          <w:szCs w:val="20"/>
          <w:vertAlign w:val="superscript"/>
        </w:rPr>
        <w:t>3</w:t>
      </w:r>
      <w:r w:rsidR="0019649E" w:rsidRPr="00B67CCB">
        <w:rPr>
          <w:sz w:val="20"/>
          <w:szCs w:val="20"/>
        </w:rPr>
        <w:t xml:space="preserve"> </w:t>
      </w:r>
      <w:r w:rsidR="00736D98" w:rsidRPr="00B67CCB">
        <w:rPr>
          <w:b/>
          <w:sz w:val="20"/>
          <w:szCs w:val="20"/>
        </w:rPr>
        <w:t>Araştırma Protokolü</w:t>
      </w:r>
    </w:p>
    <w:p w:rsidR="002E2E26" w:rsidRPr="00B67CCB" w:rsidRDefault="0019649E" w:rsidP="002E2E26">
      <w:pPr>
        <w:numPr>
          <w:ilvl w:val="0"/>
          <w:numId w:val="1"/>
        </w:numPr>
        <w:spacing w:after="0" w:line="240" w:lineRule="auto"/>
        <w:ind w:left="720"/>
        <w:jc w:val="both"/>
        <w:rPr>
          <w:sz w:val="20"/>
          <w:szCs w:val="20"/>
        </w:rPr>
      </w:pPr>
      <w:r w:rsidRPr="00B67CCB">
        <w:rPr>
          <w:sz w:val="20"/>
          <w:szCs w:val="20"/>
        </w:rPr>
        <w:t xml:space="preserve">Araştırma protokolü, açık, net ve anlaşılır </w:t>
      </w:r>
      <w:r w:rsidR="002E2E26" w:rsidRPr="00B67CCB">
        <w:rPr>
          <w:sz w:val="20"/>
          <w:szCs w:val="20"/>
        </w:rPr>
        <w:t xml:space="preserve">ifadelerle </w:t>
      </w:r>
      <w:r w:rsidRPr="00B67CCB">
        <w:rPr>
          <w:sz w:val="20"/>
          <w:szCs w:val="20"/>
        </w:rPr>
        <w:t xml:space="preserve">yazılmalıdır. </w:t>
      </w:r>
      <w:r w:rsidR="002E2E26" w:rsidRPr="00B67CCB">
        <w:rPr>
          <w:sz w:val="20"/>
          <w:szCs w:val="20"/>
        </w:rPr>
        <w:t xml:space="preserve">Bu durum tamamen araştırmacının yükümlülüğündedir.  Araştırma protokolünün açıklandığı metnin,  kullanılan dil, açıklık, anlaşılırlık ve bilimsellik yönünden yapılacak araştırmanın niteliğine yönelik kanı oluşturacağı unutulmamalıdır. </w:t>
      </w:r>
    </w:p>
    <w:p w:rsidR="002E2E26" w:rsidRPr="00B67CCB" w:rsidRDefault="0019649E" w:rsidP="002E2E26">
      <w:pPr>
        <w:numPr>
          <w:ilvl w:val="0"/>
          <w:numId w:val="1"/>
        </w:numPr>
        <w:spacing w:after="0" w:line="240" w:lineRule="auto"/>
        <w:ind w:left="720"/>
        <w:jc w:val="both"/>
        <w:rPr>
          <w:sz w:val="20"/>
          <w:szCs w:val="20"/>
        </w:rPr>
      </w:pPr>
      <w:r w:rsidRPr="00B67CCB">
        <w:rPr>
          <w:sz w:val="20"/>
          <w:szCs w:val="20"/>
        </w:rPr>
        <w:t>Araştırma protokolü, kurulan varsayım(lar)ı, araştırmaya gerekçe oluşturan kaygıyı (</w:t>
      </w:r>
      <w:r w:rsidRPr="00B67CCB">
        <w:rPr>
          <w:i/>
          <w:sz w:val="20"/>
          <w:szCs w:val="20"/>
        </w:rPr>
        <w:t>araştırma rasyoneli, araştırma sorusu</w:t>
      </w:r>
      <w:r w:rsidRPr="00B67CCB">
        <w:rPr>
          <w:sz w:val="20"/>
          <w:szCs w:val="20"/>
        </w:rPr>
        <w:t xml:space="preserve">) içermelidir. </w:t>
      </w:r>
    </w:p>
    <w:p w:rsidR="0019649E" w:rsidRPr="00B67CCB" w:rsidRDefault="0019649E" w:rsidP="002E2E26">
      <w:pPr>
        <w:numPr>
          <w:ilvl w:val="0"/>
          <w:numId w:val="1"/>
        </w:numPr>
        <w:spacing w:after="0" w:line="240" w:lineRule="auto"/>
        <w:ind w:left="720"/>
        <w:jc w:val="both"/>
        <w:rPr>
          <w:sz w:val="20"/>
          <w:szCs w:val="20"/>
        </w:rPr>
      </w:pPr>
      <w:r w:rsidRPr="00B67CCB">
        <w:rPr>
          <w:i/>
          <w:iCs/>
          <w:sz w:val="20"/>
          <w:szCs w:val="20"/>
        </w:rPr>
        <w:t xml:space="preserve"> </w:t>
      </w:r>
      <w:r w:rsidRPr="00B67CCB">
        <w:rPr>
          <w:sz w:val="20"/>
          <w:szCs w:val="20"/>
        </w:rPr>
        <w:t>Sunulan bilgi ile ilgili uygun referanslar mutlaka, doğru künye ile sunulmalıdır. Bu durum, araştırmacının yükümlülüğündedir.</w:t>
      </w:r>
    </w:p>
    <w:p w:rsidR="0019649E" w:rsidRPr="00B67CCB" w:rsidRDefault="0019649E" w:rsidP="007A4BA9">
      <w:pPr>
        <w:spacing w:after="0" w:line="240" w:lineRule="auto"/>
        <w:jc w:val="both"/>
        <w:rPr>
          <w:b/>
          <w:bCs/>
          <w:sz w:val="20"/>
          <w:szCs w:val="20"/>
        </w:rPr>
      </w:pPr>
    </w:p>
    <w:p w:rsidR="0019649E" w:rsidRPr="00B67CCB" w:rsidRDefault="005C0CAF" w:rsidP="00074D83">
      <w:pPr>
        <w:spacing w:after="0" w:line="240" w:lineRule="auto"/>
        <w:jc w:val="both"/>
        <w:rPr>
          <w:sz w:val="20"/>
          <w:szCs w:val="20"/>
          <w:vertAlign w:val="superscript"/>
        </w:rPr>
      </w:pPr>
      <w:r w:rsidRPr="00B67CCB">
        <w:rPr>
          <w:sz w:val="20"/>
          <w:szCs w:val="20"/>
          <w:vertAlign w:val="superscript"/>
        </w:rPr>
        <w:t>4</w:t>
      </w:r>
      <w:r w:rsidR="0019649E" w:rsidRPr="00B67CCB">
        <w:rPr>
          <w:sz w:val="20"/>
          <w:szCs w:val="20"/>
          <w:vertAlign w:val="superscript"/>
        </w:rPr>
        <w:t xml:space="preserve"> </w:t>
      </w:r>
      <w:r w:rsidR="00736D98" w:rsidRPr="00B67CCB">
        <w:rPr>
          <w:rFonts w:asciiTheme="minorHAnsi" w:hAnsiTheme="minorHAnsi" w:cs="TT25C8O00"/>
          <w:b/>
          <w:sz w:val="20"/>
          <w:szCs w:val="20"/>
          <w:lang w:eastAsia="tr-TR"/>
        </w:rPr>
        <w:t>Klinik İlaç Araştırma Evreleri (Faz’lar)</w:t>
      </w:r>
    </w:p>
    <w:p w:rsidR="00C8575E"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 xml:space="preserve">Klinik ilaç araştırmaları öncesinde aday ilaç molekülün preklinik araştırma dönemlerinden geçmesi zorunludur. Klinik araştırmaların birinci </w:t>
      </w:r>
      <w:r w:rsidR="00C23E66" w:rsidRPr="00B67CCB">
        <w:rPr>
          <w:rFonts w:asciiTheme="minorHAnsi" w:hAnsiTheme="minorHAnsi" w:cs="TT25C8O00"/>
          <w:sz w:val="20"/>
          <w:szCs w:val="20"/>
          <w:lang w:eastAsia="tr-TR"/>
        </w:rPr>
        <w:t xml:space="preserve">döneminde (Faz </w:t>
      </w:r>
      <w:r w:rsidR="00F50277" w:rsidRPr="00B67CCB">
        <w:rPr>
          <w:rFonts w:asciiTheme="minorHAnsi" w:hAnsiTheme="minorHAnsi" w:cs="TT25C8O00"/>
          <w:sz w:val="20"/>
          <w:szCs w:val="20"/>
          <w:lang w:eastAsia="tr-TR"/>
        </w:rPr>
        <w:t>I</w:t>
      </w:r>
      <w:r w:rsidR="00C23E66" w:rsidRPr="00B67CCB">
        <w:rPr>
          <w:rFonts w:asciiTheme="minorHAnsi" w:hAnsiTheme="minorHAnsi" w:cs="TT25C8O00"/>
          <w:sz w:val="20"/>
          <w:szCs w:val="20"/>
          <w:lang w:eastAsia="tr-TR"/>
        </w:rPr>
        <w:t>)</w:t>
      </w:r>
      <w:r w:rsidRPr="00B67CCB">
        <w:rPr>
          <w:rFonts w:asciiTheme="minorHAnsi" w:hAnsiTheme="minorHAnsi" w:cs="TT25C8O00"/>
          <w:sz w:val="20"/>
          <w:szCs w:val="20"/>
          <w:lang w:eastAsia="tr-TR"/>
        </w:rPr>
        <w:t xml:space="preserve"> sağlıklı gönüllülerde uygun doz aralığının saptanması amaçlanır. Faz </w:t>
      </w:r>
      <w:r w:rsidR="00F50277" w:rsidRPr="00B67CCB">
        <w:rPr>
          <w:rFonts w:asciiTheme="minorHAnsi" w:hAnsiTheme="minorHAnsi" w:cs="TT25C8O00"/>
          <w:sz w:val="20"/>
          <w:szCs w:val="20"/>
          <w:lang w:eastAsia="tr-TR"/>
        </w:rPr>
        <w:t>II</w:t>
      </w:r>
      <w:r w:rsidRPr="00B67CCB">
        <w:rPr>
          <w:rFonts w:asciiTheme="minorHAnsi" w:hAnsiTheme="minorHAnsi" w:cs="TT25C8O00"/>
          <w:sz w:val="20"/>
          <w:szCs w:val="20"/>
          <w:lang w:eastAsia="tr-TR"/>
        </w:rPr>
        <w:t xml:space="preserve"> çalışmalarda aday ilacın terapötik endikasyondaki etkililiği hasta gönüllülerde incelenir. Faz </w:t>
      </w:r>
      <w:r w:rsidR="00F50277" w:rsidRPr="00B67CCB">
        <w:rPr>
          <w:rFonts w:asciiTheme="minorHAnsi" w:hAnsiTheme="minorHAnsi" w:cs="TT25C8O00"/>
          <w:sz w:val="20"/>
          <w:szCs w:val="20"/>
          <w:lang w:eastAsia="tr-TR"/>
        </w:rPr>
        <w:t>III</w:t>
      </w:r>
      <w:r w:rsidRPr="00B67CCB">
        <w:rPr>
          <w:rFonts w:asciiTheme="minorHAnsi" w:hAnsiTheme="minorHAnsi" w:cs="TT25C8O00"/>
          <w:sz w:val="20"/>
          <w:szCs w:val="20"/>
          <w:lang w:eastAsia="tr-TR"/>
        </w:rPr>
        <w:t xml:space="preserve"> çalışmalarda ürünün klinik etkililiğinin ve istenmeyen etkilerinin daha geniş bir hasta </w:t>
      </w:r>
      <w:r w:rsidR="002E75F8" w:rsidRPr="00B67CCB">
        <w:rPr>
          <w:rFonts w:asciiTheme="minorHAnsi" w:hAnsiTheme="minorHAnsi" w:cs="TT25C8O00"/>
          <w:sz w:val="20"/>
          <w:szCs w:val="20"/>
          <w:lang w:eastAsia="tr-TR"/>
        </w:rPr>
        <w:t>grubunda</w:t>
      </w:r>
      <w:r w:rsidRPr="00B67CCB">
        <w:rPr>
          <w:rFonts w:asciiTheme="minorHAnsi" w:hAnsiTheme="minorHAnsi" w:cs="TT25C8O00"/>
          <w:sz w:val="20"/>
          <w:szCs w:val="20"/>
          <w:lang w:eastAsia="tr-TR"/>
        </w:rPr>
        <w:t xml:space="preserve"> değerlendirilmesi söz konusudur. Daha sonra ilaç ruhsat alır. Faz </w:t>
      </w:r>
      <w:r w:rsidR="00F50277" w:rsidRPr="00B67CCB">
        <w:rPr>
          <w:rFonts w:asciiTheme="minorHAnsi" w:hAnsiTheme="minorHAnsi" w:cs="TT25C8O00"/>
          <w:sz w:val="20"/>
          <w:szCs w:val="20"/>
          <w:lang w:eastAsia="tr-TR"/>
        </w:rPr>
        <w:t>IV</w:t>
      </w:r>
      <w:r w:rsidRPr="00B67CCB">
        <w:rPr>
          <w:rFonts w:asciiTheme="minorHAnsi" w:hAnsiTheme="minorHAnsi" w:cs="TT25C8O00"/>
          <w:sz w:val="20"/>
          <w:szCs w:val="20"/>
          <w:lang w:eastAsia="tr-TR"/>
        </w:rPr>
        <w:t xml:space="preserve"> çalışmalar ise ilaç piyasaya çıktıktan sonra yapılır.</w:t>
      </w:r>
      <w:r w:rsidR="006E2F85" w:rsidRPr="00B67CCB">
        <w:rPr>
          <w:rFonts w:asciiTheme="minorHAnsi" w:hAnsiTheme="minorHAnsi" w:cs="TT25C8O00"/>
          <w:sz w:val="20"/>
          <w:szCs w:val="20"/>
          <w:lang w:eastAsia="tr-TR"/>
        </w:rPr>
        <w:t xml:space="preserve"> </w:t>
      </w:r>
    </w:p>
    <w:p w:rsidR="007B4DB5" w:rsidRPr="00B67CCB" w:rsidRDefault="00A07243" w:rsidP="007F3B37">
      <w:pPr>
        <w:spacing w:after="0" w:line="240" w:lineRule="auto"/>
        <w:jc w:val="both"/>
        <w:rPr>
          <w:rFonts w:asciiTheme="minorHAnsi" w:hAnsiTheme="minorHAnsi" w:cs="Arial"/>
          <w:sz w:val="20"/>
          <w:szCs w:val="20"/>
        </w:rPr>
      </w:pPr>
      <w:r w:rsidRPr="00B67CCB">
        <w:rPr>
          <w:rFonts w:asciiTheme="minorHAnsi" w:hAnsiTheme="minorHAnsi" w:cs="TT25C8O00"/>
          <w:sz w:val="20"/>
          <w:szCs w:val="20"/>
          <w:lang w:eastAsia="tr-TR"/>
        </w:rPr>
        <w:t>M</w:t>
      </w:r>
      <w:r w:rsidR="006E2F85" w:rsidRPr="00B67CCB">
        <w:rPr>
          <w:rFonts w:asciiTheme="minorHAnsi" w:hAnsiTheme="minorHAnsi" w:cs="TT25C8O00"/>
          <w:sz w:val="20"/>
          <w:szCs w:val="20"/>
          <w:lang w:eastAsia="tr-TR"/>
        </w:rPr>
        <w:t>evzuata göre, ç</w:t>
      </w:r>
      <w:r w:rsidR="006E2F85" w:rsidRPr="00B67CCB">
        <w:rPr>
          <w:rFonts w:asciiTheme="minorHAnsi" w:hAnsiTheme="minorHAnsi" w:cs="Arial"/>
          <w:sz w:val="20"/>
          <w:szCs w:val="20"/>
        </w:rPr>
        <w:t xml:space="preserve">ocuklar, gebeler, loğusa ve emziren kadınlar ile kısıtlılar üzerinde klinik araştırma yapılamaz. </w:t>
      </w:r>
      <w:r w:rsidR="007F3B37" w:rsidRPr="00B67CCB">
        <w:rPr>
          <w:rFonts w:asciiTheme="minorHAnsi" w:hAnsiTheme="minorHAnsi" w:cs="Arial"/>
          <w:sz w:val="20"/>
          <w:szCs w:val="20"/>
          <w:u w:val="single"/>
        </w:rPr>
        <w:t>İlgili Mevzuat</w:t>
      </w:r>
      <w:r w:rsidR="007F3B37" w:rsidRPr="00B67CCB">
        <w:rPr>
          <w:rFonts w:asciiTheme="minorHAnsi" w:hAnsiTheme="minorHAnsi" w:cs="Arial"/>
          <w:sz w:val="20"/>
          <w:szCs w:val="20"/>
        </w:rPr>
        <w:t xml:space="preserve">: </w:t>
      </w:r>
    </w:p>
    <w:p w:rsidR="007F3B37" w:rsidRPr="00B67CCB" w:rsidRDefault="007F3B37" w:rsidP="007B4DB5">
      <w:pPr>
        <w:spacing w:after="0" w:line="240" w:lineRule="auto"/>
        <w:jc w:val="both"/>
        <w:rPr>
          <w:rFonts w:asciiTheme="minorHAnsi" w:hAnsiTheme="minorHAnsi"/>
          <w:i/>
          <w:iCs/>
          <w:sz w:val="20"/>
          <w:szCs w:val="20"/>
        </w:rPr>
      </w:pPr>
      <w:r w:rsidRPr="00B67CCB">
        <w:rPr>
          <w:rFonts w:asciiTheme="minorHAnsi" w:hAnsiTheme="minorHAnsi"/>
          <w:sz w:val="20"/>
          <w:szCs w:val="20"/>
        </w:rPr>
        <w:lastRenderedPageBreak/>
        <w:t xml:space="preserve">“Araştırmaya iştirak etmek üzere gönüllü olmak isteyen kişi veya yasal temsilcisi, araştırmaya başlanılmadan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ekibinden bir araştırmacı tarafından bilgilendirilir </w:t>
      </w:r>
      <w:r w:rsidRPr="00B67CCB">
        <w:rPr>
          <w:sz w:val="20"/>
          <w:szCs w:val="20"/>
        </w:rPr>
        <w:t>(</w:t>
      </w:r>
      <w:r w:rsidRPr="00B67CCB">
        <w:rPr>
          <w:i/>
          <w:sz w:val="20"/>
          <w:szCs w:val="20"/>
        </w:rPr>
        <w:t>19.8.2011 tarihli, 28030 sayılı Resmi Gazete,</w:t>
      </w:r>
      <w:r w:rsidRPr="00B67CCB">
        <w:rPr>
          <w:rFonts w:asciiTheme="minorHAnsi" w:hAnsiTheme="minorHAnsi"/>
          <w:i/>
          <w:sz w:val="20"/>
          <w:szCs w:val="20"/>
        </w:rPr>
        <w:t xml:space="preserve"> </w:t>
      </w:r>
      <w:r w:rsidRPr="00B67CCB">
        <w:rPr>
          <w:rFonts w:asciiTheme="minorHAnsi" w:eastAsia="Times New Roman" w:hAnsiTheme="minorHAnsi" w:cs="Times New Roman"/>
          <w:bCs/>
          <w:i/>
          <w:sz w:val="20"/>
          <w:szCs w:val="20"/>
          <w:lang w:eastAsia="tr-TR"/>
        </w:rPr>
        <w:t>Klinik Araştırmalar Hakkında Yönetmelik, İkinci Bölüm, Madde 5, c bendi</w:t>
      </w:r>
      <w:r w:rsidRPr="00B67CCB">
        <w:rPr>
          <w:rFonts w:asciiTheme="minorHAnsi" w:eastAsia="Times New Roman" w:hAnsiTheme="minorHAnsi" w:cs="Times New Roman"/>
          <w:bCs/>
          <w:sz w:val="20"/>
          <w:szCs w:val="20"/>
          <w:lang w:eastAsia="tr-TR"/>
        </w:rPr>
        <w:t>)”</w:t>
      </w:r>
      <w:r w:rsidRPr="00B67CCB">
        <w:rPr>
          <w:rFonts w:asciiTheme="minorHAnsi" w:hAnsiTheme="minorHAnsi"/>
          <w:sz w:val="20"/>
          <w:szCs w:val="20"/>
        </w:rPr>
        <w:t>.</w:t>
      </w:r>
    </w:p>
    <w:p w:rsidR="005C0CAF" w:rsidRPr="00B67CCB" w:rsidRDefault="005C0CAF" w:rsidP="005C0CAF">
      <w:pPr>
        <w:spacing w:after="0" w:line="240" w:lineRule="atLeast"/>
        <w:jc w:val="both"/>
        <w:rPr>
          <w:rFonts w:asciiTheme="minorHAnsi" w:hAnsiTheme="minorHAnsi"/>
          <w:sz w:val="20"/>
          <w:szCs w:val="20"/>
        </w:rPr>
      </w:pPr>
      <w:r w:rsidRPr="00B67CCB">
        <w:rPr>
          <w:rFonts w:asciiTheme="minorHAnsi" w:hAnsiTheme="minorHAnsi"/>
          <w:sz w:val="20"/>
          <w:szCs w:val="20"/>
        </w:rPr>
        <w:t xml:space="preserve">“Çocuklar, gebeler, lohusa ve emziren kadınlar ile kısıtlılar üzerinde klinik araştırma yapılamaz. Ancak çocuklarda, hamilelik, lohusalık ve emzirme dönemlerinde ve kısıtlılık durumunda; gönüllüler yönünden araştırmadan doğrudan fayda sağlanacağı umuluyor ve araştırma gönüllü sağlığı açısından öngörülebilir ciddi bir risk taşımıyor ise, usulüne uygun bir şekilde alınmış bilgilendirilmiş gönüllü olur formu ile birlikte ilgili etik kurulun onayı ve Bakanlık izni alınmak suretiyle araştırmaya izin verilebilir </w:t>
      </w:r>
      <w:r w:rsidRPr="00B67CCB">
        <w:rPr>
          <w:sz w:val="20"/>
          <w:szCs w:val="20"/>
        </w:rPr>
        <w:t>(</w:t>
      </w:r>
      <w:r w:rsidRPr="00B67CCB">
        <w:rPr>
          <w:i/>
          <w:sz w:val="20"/>
          <w:szCs w:val="20"/>
        </w:rPr>
        <w:t>19.8.2011 tarihli, 28030 sayılı Resmi Gazete,</w:t>
      </w:r>
      <w:r w:rsidRPr="00B67CCB">
        <w:rPr>
          <w:rFonts w:asciiTheme="minorHAnsi" w:hAnsiTheme="minorHAnsi"/>
          <w:i/>
          <w:sz w:val="20"/>
          <w:szCs w:val="20"/>
        </w:rPr>
        <w:t xml:space="preserve"> </w:t>
      </w:r>
      <w:r w:rsidRPr="00B67CCB">
        <w:rPr>
          <w:rFonts w:asciiTheme="minorHAnsi" w:eastAsia="Times New Roman" w:hAnsiTheme="minorHAnsi" w:cs="Times New Roman"/>
          <w:bCs/>
          <w:i/>
          <w:sz w:val="20"/>
          <w:szCs w:val="20"/>
          <w:lang w:eastAsia="tr-TR"/>
        </w:rPr>
        <w:t>Klinik Araştırmalar Hakkında Yönetmelik, İkinci Bölüm, Madde 5, b bendi</w:t>
      </w:r>
      <w:r w:rsidRPr="00B67CCB">
        <w:rPr>
          <w:rFonts w:asciiTheme="minorHAnsi" w:eastAsia="Times New Roman" w:hAnsiTheme="minorHAnsi" w:cs="Times New Roman"/>
          <w:bCs/>
          <w:sz w:val="20"/>
          <w:szCs w:val="20"/>
          <w:lang w:eastAsia="tr-TR"/>
        </w:rPr>
        <w:t>)”</w:t>
      </w:r>
      <w:r w:rsidRPr="00B67CCB">
        <w:rPr>
          <w:rFonts w:asciiTheme="minorHAnsi" w:hAnsiTheme="minorHAnsi"/>
          <w:sz w:val="20"/>
          <w:szCs w:val="20"/>
        </w:rPr>
        <w:t>.</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b/>
          <w:sz w:val="20"/>
          <w:szCs w:val="20"/>
          <w:lang w:eastAsia="tr-TR"/>
        </w:rPr>
        <w:t xml:space="preserve">Faz </w:t>
      </w:r>
      <w:r w:rsidR="00F50277" w:rsidRPr="00B67CCB">
        <w:rPr>
          <w:rFonts w:asciiTheme="minorHAnsi" w:hAnsiTheme="minorHAnsi" w:cs="TT25C8O00"/>
          <w:b/>
          <w:sz w:val="20"/>
          <w:szCs w:val="20"/>
          <w:lang w:eastAsia="tr-TR"/>
        </w:rPr>
        <w:t>I</w:t>
      </w:r>
      <w:r w:rsidRPr="00B67CCB">
        <w:rPr>
          <w:rFonts w:asciiTheme="minorHAnsi" w:hAnsiTheme="minorHAnsi" w:cs="TT25C8O00"/>
          <w:sz w:val="20"/>
          <w:szCs w:val="20"/>
          <w:lang w:eastAsia="tr-TR"/>
        </w:rPr>
        <w:t xml:space="preserve"> (</w:t>
      </w:r>
      <w:r w:rsidRPr="00B67CCB">
        <w:rPr>
          <w:rFonts w:asciiTheme="minorHAnsi" w:hAnsiTheme="minorHAnsi" w:cs="TT25C8O00"/>
          <w:i/>
          <w:sz w:val="20"/>
          <w:szCs w:val="20"/>
          <w:lang w:eastAsia="tr-TR"/>
        </w:rPr>
        <w:t>Klinik Farmakolojik Çalışmalar</w:t>
      </w:r>
      <w:r w:rsidRPr="00B67CCB">
        <w:rPr>
          <w:rFonts w:asciiTheme="minorHAnsi" w:hAnsiTheme="minorHAnsi" w:cs="TT25C8O00"/>
          <w:sz w:val="20"/>
          <w:szCs w:val="20"/>
          <w:lang w:eastAsia="tr-TR"/>
        </w:rPr>
        <w:t xml:space="preserve">): </w:t>
      </w:r>
      <w:r w:rsidR="00C23E66" w:rsidRPr="00B67CCB">
        <w:rPr>
          <w:rFonts w:asciiTheme="minorHAnsi" w:hAnsiTheme="minorHAnsi" w:cs="TT25C8O00"/>
          <w:sz w:val="20"/>
          <w:szCs w:val="20"/>
          <w:lang w:eastAsia="tr-TR"/>
        </w:rPr>
        <w:t>Aday i</w:t>
      </w:r>
      <w:r w:rsidR="002E75F8" w:rsidRPr="00B67CCB">
        <w:rPr>
          <w:rFonts w:asciiTheme="minorHAnsi" w:hAnsiTheme="minorHAnsi" w:cs="TT25C8O00"/>
          <w:sz w:val="20"/>
          <w:szCs w:val="20"/>
          <w:lang w:eastAsia="tr-TR"/>
        </w:rPr>
        <w:t xml:space="preserve">lacın insana ilk uygulandığı dönemdir. </w:t>
      </w:r>
      <w:r w:rsidRPr="00B67CCB">
        <w:rPr>
          <w:rFonts w:asciiTheme="minorHAnsi" w:hAnsiTheme="minorHAnsi" w:cs="TT25C8O00"/>
          <w:sz w:val="20"/>
          <w:szCs w:val="20"/>
          <w:lang w:eastAsia="tr-TR"/>
        </w:rPr>
        <w:t>Genellikle</w:t>
      </w:r>
      <w:r w:rsidR="002E75F8" w:rsidRPr="00B67CCB">
        <w:rPr>
          <w:rFonts w:asciiTheme="minorHAnsi" w:hAnsiTheme="minorHAnsi" w:cs="TT25C8O00"/>
          <w:sz w:val="20"/>
          <w:szCs w:val="20"/>
          <w:lang w:eastAsia="tr-TR"/>
        </w:rPr>
        <w:t>,</w:t>
      </w:r>
      <w:r w:rsidRPr="00B67CCB">
        <w:rPr>
          <w:rFonts w:asciiTheme="minorHAnsi" w:hAnsiTheme="minorHAnsi" w:cs="TT25C8O00"/>
          <w:sz w:val="20"/>
          <w:szCs w:val="20"/>
          <w:lang w:eastAsia="tr-TR"/>
        </w:rPr>
        <w:t xml:space="preserve"> </w:t>
      </w:r>
      <w:r w:rsidR="00C23E66" w:rsidRPr="00B67CCB">
        <w:rPr>
          <w:rFonts w:asciiTheme="minorHAnsi" w:hAnsiTheme="minorHAnsi" w:cs="TT25C8O00"/>
          <w:sz w:val="20"/>
          <w:szCs w:val="20"/>
          <w:lang w:eastAsia="tr-TR"/>
        </w:rPr>
        <w:t>20-10</w:t>
      </w:r>
      <w:r w:rsidR="002E75F8" w:rsidRPr="00B67CCB">
        <w:rPr>
          <w:rFonts w:asciiTheme="minorHAnsi" w:hAnsiTheme="minorHAnsi" w:cs="TT25C8O00"/>
          <w:sz w:val="20"/>
          <w:szCs w:val="20"/>
          <w:lang w:eastAsia="tr-TR"/>
        </w:rPr>
        <w:t xml:space="preserve">0 </w:t>
      </w:r>
      <w:r w:rsidRPr="00B67CCB">
        <w:rPr>
          <w:rFonts w:asciiTheme="minorHAnsi" w:hAnsiTheme="minorHAnsi" w:cs="TT25C8O00"/>
          <w:sz w:val="20"/>
          <w:szCs w:val="20"/>
          <w:lang w:eastAsia="tr-TR"/>
        </w:rPr>
        <w:t>sağlıklı</w:t>
      </w:r>
      <w:r w:rsidR="002E75F8" w:rsidRPr="00B67CCB">
        <w:rPr>
          <w:rFonts w:asciiTheme="minorHAnsi" w:hAnsiTheme="minorHAnsi" w:cs="TT25C8O00"/>
          <w:sz w:val="20"/>
          <w:szCs w:val="20"/>
          <w:lang w:eastAsia="tr-TR"/>
        </w:rPr>
        <w:t xml:space="preserve"> (tercihan erkek)</w:t>
      </w:r>
      <w:r w:rsidRPr="00B67CCB">
        <w:rPr>
          <w:rFonts w:asciiTheme="minorHAnsi" w:hAnsiTheme="minorHAnsi" w:cs="TT25C8O00"/>
          <w:sz w:val="20"/>
          <w:szCs w:val="20"/>
          <w:lang w:eastAsia="tr-TR"/>
        </w:rPr>
        <w:t xml:space="preserve"> gönüllüde, güvenlilik ve toksisite yönünden uygun doz aralığının saptanması amaçlanır. İlacın tek dozu ile insanda ortaya çıkan etkileri belirlenirken, ilaç dozunun aşamalı olarak artırılması </w:t>
      </w:r>
      <w:r w:rsidR="00C23E66" w:rsidRPr="00B67CCB">
        <w:rPr>
          <w:rFonts w:asciiTheme="minorHAnsi" w:hAnsiTheme="minorHAnsi" w:cs="TT25C8O00"/>
          <w:sz w:val="20"/>
          <w:szCs w:val="20"/>
          <w:lang w:eastAsia="tr-TR"/>
        </w:rPr>
        <w:t>ile</w:t>
      </w:r>
      <w:r w:rsidRPr="00B67CCB">
        <w:rPr>
          <w:rFonts w:asciiTheme="minorHAnsi" w:hAnsiTheme="minorHAnsi" w:cs="TT25C8O00"/>
          <w:sz w:val="20"/>
          <w:szCs w:val="20"/>
          <w:lang w:eastAsia="tr-TR"/>
        </w:rPr>
        <w:t xml:space="preserve"> farklı dozlarda toksisitenin izlenmesi </w:t>
      </w:r>
      <w:r w:rsidR="00C23E66" w:rsidRPr="00B67CCB">
        <w:rPr>
          <w:rFonts w:asciiTheme="minorHAnsi" w:hAnsiTheme="minorHAnsi" w:cs="TT25C8O00"/>
          <w:sz w:val="20"/>
          <w:szCs w:val="20"/>
          <w:lang w:eastAsia="tr-TR"/>
        </w:rPr>
        <w:t xml:space="preserve">de </w:t>
      </w:r>
      <w:r w:rsidRPr="00B67CCB">
        <w:rPr>
          <w:rFonts w:asciiTheme="minorHAnsi" w:hAnsiTheme="minorHAnsi" w:cs="TT25C8O00"/>
          <w:sz w:val="20"/>
          <w:szCs w:val="20"/>
          <w:lang w:eastAsia="tr-TR"/>
        </w:rPr>
        <w:t>söz konusudur (kademeli doz artışı).</w:t>
      </w:r>
      <w:r w:rsidR="002E75F8" w:rsidRPr="00B67CCB">
        <w:rPr>
          <w:rFonts w:asciiTheme="minorHAnsi" w:hAnsiTheme="minorHAnsi" w:cs="TT25C8O00"/>
          <w:sz w:val="20"/>
          <w:szCs w:val="20"/>
          <w:lang w:eastAsia="tr-TR"/>
        </w:rPr>
        <w:t xml:space="preserve"> Ayrıca, ilacın farmakokinetik </w:t>
      </w:r>
      <w:r w:rsidR="00F14184" w:rsidRPr="00B67CCB">
        <w:rPr>
          <w:rFonts w:asciiTheme="minorHAnsi" w:hAnsiTheme="minorHAnsi" w:cs="TT25C8O00"/>
          <w:sz w:val="20"/>
          <w:szCs w:val="20"/>
          <w:lang w:eastAsia="tr-TR"/>
        </w:rPr>
        <w:t xml:space="preserve">(Absorpsiyon, Dağılım, Metabolizma, Eliminasyon; </w:t>
      </w:r>
      <w:r w:rsidR="00F14184" w:rsidRPr="00B67CCB">
        <w:rPr>
          <w:rFonts w:asciiTheme="minorHAnsi" w:hAnsiTheme="minorHAnsi" w:cs="TT25C8O00"/>
          <w:i/>
          <w:sz w:val="20"/>
          <w:szCs w:val="20"/>
          <w:lang w:eastAsia="tr-TR"/>
        </w:rPr>
        <w:t>vücudun ilaca ne yaptığı</w:t>
      </w:r>
      <w:r w:rsidR="00F14184" w:rsidRPr="00B67CCB">
        <w:rPr>
          <w:rFonts w:asciiTheme="minorHAnsi" w:hAnsiTheme="minorHAnsi" w:cs="TT25C8O00"/>
          <w:sz w:val="20"/>
          <w:szCs w:val="20"/>
          <w:lang w:eastAsia="tr-TR"/>
        </w:rPr>
        <w:t xml:space="preserve">)  </w:t>
      </w:r>
      <w:r w:rsidR="002E75F8" w:rsidRPr="00B67CCB">
        <w:rPr>
          <w:rFonts w:asciiTheme="minorHAnsi" w:hAnsiTheme="minorHAnsi" w:cs="TT25C8O00"/>
          <w:sz w:val="20"/>
          <w:szCs w:val="20"/>
          <w:lang w:eastAsia="tr-TR"/>
        </w:rPr>
        <w:t xml:space="preserve">özelliklerini, etki süresini ve doz aralığını belirlemek de Faz </w:t>
      </w:r>
      <w:r w:rsidR="00F50277" w:rsidRPr="00B67CCB">
        <w:rPr>
          <w:rFonts w:asciiTheme="minorHAnsi" w:hAnsiTheme="minorHAnsi" w:cs="TT25C8O00"/>
          <w:sz w:val="20"/>
          <w:szCs w:val="20"/>
          <w:lang w:eastAsia="tr-TR"/>
        </w:rPr>
        <w:t>I</w:t>
      </w:r>
      <w:r w:rsidR="002E75F8" w:rsidRPr="00B67CCB">
        <w:rPr>
          <w:rFonts w:asciiTheme="minorHAnsi" w:hAnsiTheme="minorHAnsi" w:cs="TT25C8O00"/>
          <w:sz w:val="20"/>
          <w:szCs w:val="20"/>
          <w:lang w:eastAsia="tr-TR"/>
        </w:rPr>
        <w:t xml:space="preserve"> çalışmaların amaçları arasındadır. İlaç geliştirilmesi sürecinde, </w:t>
      </w:r>
      <w:r w:rsidR="00F14184" w:rsidRPr="00B67CCB">
        <w:rPr>
          <w:rFonts w:asciiTheme="minorHAnsi" w:hAnsiTheme="minorHAnsi" w:cs="TT25C8O00"/>
          <w:sz w:val="20"/>
          <w:szCs w:val="20"/>
          <w:lang w:eastAsia="tr-TR"/>
        </w:rPr>
        <w:t xml:space="preserve">farmakokinetik çalışmalar hangi aşamada yapılırsa yapılsın, Faz </w:t>
      </w:r>
      <w:r w:rsidR="00F50277" w:rsidRPr="00B67CCB">
        <w:rPr>
          <w:rFonts w:asciiTheme="minorHAnsi" w:hAnsiTheme="minorHAnsi" w:cs="TT25C8O00"/>
          <w:sz w:val="20"/>
          <w:szCs w:val="20"/>
          <w:lang w:eastAsia="tr-TR"/>
        </w:rPr>
        <w:t>I</w:t>
      </w:r>
      <w:r w:rsidR="00F14184" w:rsidRPr="00B67CCB">
        <w:rPr>
          <w:rFonts w:asciiTheme="minorHAnsi" w:hAnsiTheme="minorHAnsi" w:cs="TT25C8O00"/>
          <w:sz w:val="20"/>
          <w:szCs w:val="20"/>
          <w:lang w:eastAsia="tr-TR"/>
        </w:rPr>
        <w:t xml:space="preserve"> olarak adlandırılır.</w:t>
      </w:r>
      <w:r w:rsidR="004B086D" w:rsidRPr="00B67CCB">
        <w:rPr>
          <w:rFonts w:asciiTheme="minorHAnsi" w:hAnsiTheme="minorHAnsi" w:cs="TT25C8O00"/>
          <w:sz w:val="20"/>
          <w:szCs w:val="20"/>
          <w:lang w:eastAsia="tr-TR"/>
        </w:rPr>
        <w:t xml:space="preserve"> </w:t>
      </w:r>
      <w:r w:rsidRPr="00B67CCB">
        <w:rPr>
          <w:rFonts w:asciiTheme="minorHAnsi" w:hAnsiTheme="minorHAnsi" w:cs="TT25C8O00"/>
          <w:sz w:val="20"/>
          <w:szCs w:val="20"/>
          <w:lang w:eastAsia="tr-TR"/>
        </w:rPr>
        <w:t>Bu fazın ana amacı "güvenlilik" araştırmasıdır.</w:t>
      </w:r>
      <w:r w:rsidR="004B086D" w:rsidRPr="00B67CCB">
        <w:rPr>
          <w:rFonts w:asciiTheme="minorHAnsi" w:hAnsiTheme="minorHAnsi" w:cs="TT25C8O00"/>
          <w:sz w:val="20"/>
          <w:szCs w:val="20"/>
          <w:lang w:eastAsia="tr-TR"/>
        </w:rPr>
        <w:t xml:space="preserve"> Faz </w:t>
      </w:r>
      <w:r w:rsidR="00F50277" w:rsidRPr="00B67CCB">
        <w:rPr>
          <w:rFonts w:asciiTheme="minorHAnsi" w:hAnsiTheme="minorHAnsi" w:cs="TT25C8O00"/>
          <w:sz w:val="20"/>
          <w:szCs w:val="20"/>
          <w:lang w:eastAsia="tr-TR"/>
        </w:rPr>
        <w:t>I</w:t>
      </w:r>
      <w:r w:rsidR="004B086D" w:rsidRPr="00B67CCB">
        <w:rPr>
          <w:rFonts w:asciiTheme="minorHAnsi" w:hAnsiTheme="minorHAnsi" w:cs="TT25C8O00"/>
          <w:sz w:val="20"/>
          <w:szCs w:val="20"/>
          <w:lang w:eastAsia="tr-TR"/>
        </w:rPr>
        <w:t xml:space="preserve"> çalışmaları genellikle ilacın etkililiği konusunda fikir vermez.</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b/>
          <w:sz w:val="20"/>
          <w:szCs w:val="20"/>
          <w:lang w:eastAsia="tr-TR"/>
        </w:rPr>
        <w:t xml:space="preserve">Faz </w:t>
      </w:r>
      <w:r w:rsidR="00F50277" w:rsidRPr="00B67CCB">
        <w:rPr>
          <w:rFonts w:asciiTheme="minorHAnsi" w:hAnsiTheme="minorHAnsi" w:cs="TT25C8O00"/>
          <w:b/>
          <w:sz w:val="20"/>
          <w:szCs w:val="20"/>
          <w:lang w:eastAsia="tr-TR"/>
        </w:rPr>
        <w:t>II</w:t>
      </w:r>
      <w:r w:rsidRPr="00B67CCB">
        <w:rPr>
          <w:rFonts w:asciiTheme="minorHAnsi" w:hAnsiTheme="minorHAnsi" w:cs="TT25C8O00"/>
          <w:sz w:val="20"/>
          <w:szCs w:val="20"/>
          <w:lang w:eastAsia="tr-TR"/>
        </w:rPr>
        <w:t xml:space="preserve"> (</w:t>
      </w:r>
      <w:r w:rsidRPr="00B67CCB">
        <w:rPr>
          <w:rFonts w:asciiTheme="minorHAnsi" w:hAnsiTheme="minorHAnsi" w:cs="TT25C8O00"/>
          <w:i/>
          <w:sz w:val="20"/>
          <w:szCs w:val="20"/>
          <w:lang w:eastAsia="tr-TR"/>
        </w:rPr>
        <w:t>Erken Terapötik Çalışmalar</w:t>
      </w:r>
      <w:r w:rsidRPr="00B67CCB">
        <w:rPr>
          <w:rFonts w:asciiTheme="minorHAnsi" w:hAnsiTheme="minorHAnsi" w:cs="TT25C8O00"/>
          <w:sz w:val="20"/>
          <w:szCs w:val="20"/>
          <w:lang w:eastAsia="tr-TR"/>
        </w:rPr>
        <w:t xml:space="preserve">): Faz </w:t>
      </w:r>
      <w:r w:rsidR="00F50277" w:rsidRPr="00B67CCB">
        <w:rPr>
          <w:rFonts w:asciiTheme="minorHAnsi" w:hAnsiTheme="minorHAnsi" w:cs="TT25C8O00"/>
          <w:sz w:val="20"/>
          <w:szCs w:val="20"/>
          <w:lang w:eastAsia="tr-TR"/>
        </w:rPr>
        <w:t>II</w:t>
      </w:r>
      <w:r w:rsidRPr="00B67CCB">
        <w:rPr>
          <w:rFonts w:asciiTheme="minorHAnsi" w:hAnsiTheme="minorHAnsi" w:cs="TT25C8O00"/>
          <w:sz w:val="20"/>
          <w:szCs w:val="20"/>
          <w:lang w:eastAsia="tr-TR"/>
        </w:rPr>
        <w:t xml:space="preserve"> çalışmalar, </w:t>
      </w:r>
      <w:r w:rsidR="00C23E66" w:rsidRPr="00B67CCB">
        <w:rPr>
          <w:rFonts w:asciiTheme="minorHAnsi" w:hAnsiTheme="minorHAnsi" w:cs="TT25C8O00"/>
          <w:sz w:val="20"/>
          <w:szCs w:val="20"/>
          <w:lang w:eastAsia="tr-TR"/>
        </w:rPr>
        <w:t xml:space="preserve">ilacın kullanılması hedeflenen hastalıklardan yakınan seçilmiş hasta gruplarında yapılan pilot etkililik ve güvenlilik çalışmalardır. Faz </w:t>
      </w:r>
      <w:r w:rsidR="00F50277" w:rsidRPr="00B67CCB">
        <w:rPr>
          <w:rFonts w:asciiTheme="minorHAnsi" w:hAnsiTheme="minorHAnsi" w:cs="TT25C8O00"/>
          <w:sz w:val="20"/>
          <w:szCs w:val="20"/>
          <w:lang w:eastAsia="tr-TR"/>
        </w:rPr>
        <w:t>II</w:t>
      </w:r>
      <w:r w:rsidR="00C23E66" w:rsidRPr="00B67CCB">
        <w:rPr>
          <w:rFonts w:asciiTheme="minorHAnsi" w:hAnsiTheme="minorHAnsi" w:cs="TT25C8O00"/>
          <w:sz w:val="20"/>
          <w:szCs w:val="20"/>
          <w:lang w:eastAsia="tr-TR"/>
        </w:rPr>
        <w:t xml:space="preserve"> çalışmalar, </w:t>
      </w:r>
      <w:r w:rsidR="002E75F8" w:rsidRPr="00B67CCB">
        <w:rPr>
          <w:rFonts w:asciiTheme="minorHAnsi" w:hAnsiTheme="minorHAnsi" w:cs="TT25C8O00"/>
          <w:sz w:val="20"/>
          <w:szCs w:val="20"/>
          <w:lang w:eastAsia="tr-TR"/>
        </w:rPr>
        <w:t xml:space="preserve">ilacın </w:t>
      </w:r>
      <w:r w:rsidR="00C23E66" w:rsidRPr="00B67CCB">
        <w:rPr>
          <w:rFonts w:asciiTheme="minorHAnsi" w:hAnsiTheme="minorHAnsi" w:cs="TT25C8O00"/>
          <w:sz w:val="20"/>
          <w:szCs w:val="20"/>
          <w:lang w:eastAsia="tr-TR"/>
        </w:rPr>
        <w:t xml:space="preserve">sağlıklı gönüllülerde Faz </w:t>
      </w:r>
      <w:r w:rsidR="00F50277" w:rsidRPr="00B67CCB">
        <w:rPr>
          <w:rFonts w:asciiTheme="minorHAnsi" w:hAnsiTheme="minorHAnsi" w:cs="TT25C8O00"/>
          <w:sz w:val="20"/>
          <w:szCs w:val="20"/>
          <w:lang w:eastAsia="tr-TR"/>
        </w:rPr>
        <w:t>I</w:t>
      </w:r>
      <w:r w:rsidR="00C23E66" w:rsidRPr="00B67CCB">
        <w:rPr>
          <w:rFonts w:asciiTheme="minorHAnsi" w:hAnsiTheme="minorHAnsi" w:cs="TT25C8O00"/>
          <w:sz w:val="20"/>
          <w:szCs w:val="20"/>
          <w:lang w:eastAsia="tr-TR"/>
        </w:rPr>
        <w:t xml:space="preserve">'de saptanan tolere edilebilir dozunun </w:t>
      </w:r>
      <w:r w:rsidRPr="00B67CCB">
        <w:rPr>
          <w:rFonts w:asciiTheme="minorHAnsi" w:hAnsiTheme="minorHAnsi" w:cs="TT25C8O00"/>
          <w:sz w:val="20"/>
          <w:szCs w:val="20"/>
          <w:lang w:eastAsia="tr-TR"/>
        </w:rPr>
        <w:t xml:space="preserve">100-300 arası hasta </w:t>
      </w:r>
      <w:r w:rsidR="00C23E66" w:rsidRPr="00B67CCB">
        <w:rPr>
          <w:rFonts w:asciiTheme="minorHAnsi" w:hAnsiTheme="minorHAnsi" w:cs="TT25C8O00"/>
          <w:sz w:val="20"/>
          <w:szCs w:val="20"/>
          <w:lang w:eastAsia="tr-TR"/>
        </w:rPr>
        <w:t>gönüllüy</w:t>
      </w:r>
      <w:r w:rsidRPr="00B67CCB">
        <w:rPr>
          <w:rFonts w:asciiTheme="minorHAnsi" w:hAnsiTheme="minorHAnsi" w:cs="TT25C8O00"/>
          <w:sz w:val="20"/>
          <w:szCs w:val="20"/>
          <w:lang w:eastAsia="tr-TR"/>
        </w:rPr>
        <w:t>e</w:t>
      </w:r>
      <w:r w:rsidR="00C23E66" w:rsidRPr="00B67CCB">
        <w:rPr>
          <w:rFonts w:asciiTheme="minorHAnsi" w:hAnsiTheme="minorHAnsi" w:cs="TT25C8O00"/>
          <w:sz w:val="20"/>
          <w:szCs w:val="20"/>
          <w:lang w:eastAsia="tr-TR"/>
        </w:rPr>
        <w:t xml:space="preserve"> uygulanması suretiyle</w:t>
      </w:r>
      <w:r w:rsidRPr="00B67CCB">
        <w:rPr>
          <w:rFonts w:asciiTheme="minorHAnsi" w:hAnsiTheme="minorHAnsi" w:cs="TT25C8O00"/>
          <w:sz w:val="20"/>
          <w:szCs w:val="20"/>
          <w:lang w:eastAsia="tr-TR"/>
        </w:rPr>
        <w:t xml:space="preserve"> yapılır. </w:t>
      </w:r>
      <w:r w:rsidR="00C23E66" w:rsidRPr="00B67CCB">
        <w:rPr>
          <w:rFonts w:asciiTheme="minorHAnsi" w:hAnsiTheme="minorHAnsi" w:cs="TT25C8O00"/>
          <w:sz w:val="20"/>
          <w:szCs w:val="20"/>
          <w:lang w:eastAsia="tr-TR"/>
        </w:rPr>
        <w:t>Bu döneme “Konseptin Kanıtlanması (</w:t>
      </w:r>
      <w:r w:rsidR="00C23E66" w:rsidRPr="00B67CCB">
        <w:rPr>
          <w:rFonts w:asciiTheme="minorHAnsi" w:hAnsiTheme="minorHAnsi" w:cs="TT25C8O00"/>
          <w:i/>
          <w:sz w:val="20"/>
          <w:szCs w:val="20"/>
          <w:lang w:eastAsia="tr-TR"/>
        </w:rPr>
        <w:t>Proof of Concept</w:t>
      </w:r>
      <w:r w:rsidR="00C23E66" w:rsidRPr="00B67CCB">
        <w:rPr>
          <w:rFonts w:asciiTheme="minorHAnsi" w:hAnsiTheme="minorHAnsi" w:cs="TT25C8O00"/>
          <w:sz w:val="20"/>
          <w:szCs w:val="20"/>
          <w:lang w:eastAsia="tr-TR"/>
        </w:rPr>
        <w:t xml:space="preserve">)” da denilmektedir. </w:t>
      </w:r>
      <w:r w:rsidRPr="00B67CCB">
        <w:rPr>
          <w:rFonts w:asciiTheme="minorHAnsi" w:hAnsiTheme="minorHAnsi" w:cs="TT25C8O00"/>
          <w:sz w:val="20"/>
          <w:szCs w:val="20"/>
          <w:lang w:eastAsia="tr-TR"/>
        </w:rPr>
        <w:t xml:space="preserve">Homojen hasta grubu üzerinde 1-3 yıl </w:t>
      </w:r>
      <w:r w:rsidR="00C23E66" w:rsidRPr="00B67CCB">
        <w:rPr>
          <w:rFonts w:asciiTheme="minorHAnsi" w:hAnsiTheme="minorHAnsi" w:cs="TT25C8O00"/>
          <w:sz w:val="20"/>
          <w:szCs w:val="20"/>
          <w:lang w:eastAsia="tr-TR"/>
        </w:rPr>
        <w:t>süren,</w:t>
      </w:r>
      <w:r w:rsidRPr="00B67CCB">
        <w:rPr>
          <w:rFonts w:asciiTheme="minorHAnsi" w:hAnsiTheme="minorHAnsi" w:cs="TT25C8O00"/>
          <w:sz w:val="20"/>
          <w:szCs w:val="20"/>
          <w:lang w:eastAsia="tr-TR"/>
        </w:rPr>
        <w:t xml:space="preserve"> nis</w:t>
      </w:r>
      <w:r w:rsidR="00C23E66" w:rsidRPr="00B67CCB">
        <w:rPr>
          <w:rFonts w:asciiTheme="minorHAnsi" w:hAnsiTheme="minorHAnsi" w:cs="TT25C8O00"/>
          <w:sz w:val="20"/>
          <w:szCs w:val="20"/>
          <w:lang w:eastAsia="tr-TR"/>
        </w:rPr>
        <w:t>p</w:t>
      </w:r>
      <w:r w:rsidRPr="00B67CCB">
        <w:rPr>
          <w:rFonts w:asciiTheme="minorHAnsi" w:hAnsiTheme="minorHAnsi" w:cs="TT25C8O00"/>
          <w:sz w:val="20"/>
          <w:szCs w:val="20"/>
          <w:lang w:eastAsia="tr-TR"/>
        </w:rPr>
        <w:t>eten kısa süreli çalışmalardır. Ana amaç "etkililik ve güvenlilik"</w:t>
      </w:r>
      <w:r w:rsidR="006F2A84" w:rsidRPr="00B67CCB">
        <w:rPr>
          <w:rFonts w:asciiTheme="minorHAnsi" w:hAnsiTheme="minorHAnsi" w:cs="TT25C8O00"/>
          <w:sz w:val="20"/>
          <w:szCs w:val="20"/>
          <w:lang w:eastAsia="tr-TR"/>
        </w:rPr>
        <w:t xml:space="preserve"> profilinin belirlenmesidir.</w:t>
      </w:r>
      <w:r w:rsidRPr="00B67CCB">
        <w:rPr>
          <w:rFonts w:asciiTheme="minorHAnsi" w:hAnsiTheme="minorHAnsi" w:cs="TT25C8O00"/>
          <w:sz w:val="20"/>
          <w:szCs w:val="20"/>
          <w:lang w:eastAsia="tr-TR"/>
        </w:rPr>
        <w:t xml:space="preserve"> Faz </w:t>
      </w:r>
      <w:r w:rsidR="00F50277" w:rsidRPr="00B67CCB">
        <w:rPr>
          <w:rFonts w:asciiTheme="minorHAnsi" w:hAnsiTheme="minorHAnsi" w:cs="TT25C8O00"/>
          <w:sz w:val="20"/>
          <w:szCs w:val="20"/>
          <w:lang w:eastAsia="tr-TR"/>
        </w:rPr>
        <w:t>II</w:t>
      </w:r>
      <w:r w:rsidRPr="00B67CCB">
        <w:rPr>
          <w:rFonts w:asciiTheme="minorHAnsi" w:hAnsiTheme="minorHAnsi" w:cs="TT25C8O00"/>
          <w:sz w:val="20"/>
          <w:szCs w:val="20"/>
          <w:lang w:eastAsia="tr-TR"/>
        </w:rPr>
        <w:t xml:space="preserve"> çalışmaların amaçları</w:t>
      </w:r>
      <w:r w:rsidR="006F2A84" w:rsidRPr="00B67CCB">
        <w:rPr>
          <w:rFonts w:asciiTheme="minorHAnsi" w:hAnsiTheme="minorHAnsi" w:cs="TT25C8O00"/>
          <w:sz w:val="20"/>
          <w:szCs w:val="20"/>
          <w:lang w:eastAsia="tr-TR"/>
        </w:rPr>
        <w:t>,</w:t>
      </w:r>
      <w:r w:rsidRPr="00B67CCB">
        <w:rPr>
          <w:rFonts w:asciiTheme="minorHAnsi" w:hAnsiTheme="minorHAnsi" w:cs="TT25C8O00"/>
          <w:sz w:val="20"/>
          <w:szCs w:val="20"/>
          <w:lang w:eastAsia="tr-TR"/>
        </w:rPr>
        <w:t xml:space="preserve"> hedef hasta grubunda ilacın:</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1.Terapötik endikasyondaki etkililiğini,</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2.Etkili optimum dozu</w:t>
      </w:r>
      <w:r w:rsidR="006F2A84" w:rsidRPr="00B67CCB">
        <w:rPr>
          <w:rFonts w:asciiTheme="minorHAnsi" w:hAnsiTheme="minorHAnsi" w:cs="TT25C8O00"/>
          <w:sz w:val="20"/>
          <w:szCs w:val="20"/>
          <w:lang w:eastAsia="tr-TR"/>
        </w:rPr>
        <w:t>nu</w:t>
      </w:r>
      <w:r w:rsidRPr="00B67CCB">
        <w:rPr>
          <w:rFonts w:asciiTheme="minorHAnsi" w:hAnsiTheme="minorHAnsi" w:cs="TT25C8O00"/>
          <w:sz w:val="20"/>
          <w:szCs w:val="20"/>
          <w:lang w:eastAsia="tr-TR"/>
        </w:rPr>
        <w:t xml:space="preserve"> (terapötik doz aralığı</w:t>
      </w:r>
      <w:r w:rsidR="006F2A84" w:rsidRPr="00B67CCB">
        <w:rPr>
          <w:rFonts w:asciiTheme="minorHAnsi" w:hAnsiTheme="minorHAnsi" w:cs="TT25C8O00"/>
          <w:sz w:val="20"/>
          <w:szCs w:val="20"/>
          <w:lang w:eastAsia="tr-TR"/>
        </w:rPr>
        <w:t>nı</w:t>
      </w:r>
      <w:r w:rsidR="00C23E66" w:rsidRPr="00B67CCB">
        <w:rPr>
          <w:rFonts w:asciiTheme="minorHAnsi" w:hAnsiTheme="minorHAnsi" w:cs="TT25C8O00"/>
          <w:sz w:val="20"/>
          <w:szCs w:val="20"/>
          <w:lang w:eastAsia="tr-TR"/>
        </w:rPr>
        <w:t>, dozlam sıklığı</w:t>
      </w:r>
      <w:r w:rsidR="006F2A84" w:rsidRPr="00B67CCB">
        <w:rPr>
          <w:rFonts w:asciiTheme="minorHAnsi" w:hAnsiTheme="minorHAnsi" w:cs="TT25C8O00"/>
          <w:sz w:val="20"/>
          <w:szCs w:val="20"/>
          <w:lang w:eastAsia="tr-TR"/>
        </w:rPr>
        <w:t>nı</w:t>
      </w:r>
      <w:r w:rsidR="00C23E66" w:rsidRPr="00B67CCB">
        <w:rPr>
          <w:rFonts w:asciiTheme="minorHAnsi" w:hAnsiTheme="minorHAnsi" w:cs="TT25C8O00"/>
          <w:sz w:val="20"/>
          <w:szCs w:val="20"/>
          <w:lang w:eastAsia="tr-TR"/>
        </w:rPr>
        <w:t>, doz-yanıt ilişkisi</w:t>
      </w:r>
      <w:r w:rsidR="006F2A84" w:rsidRPr="00B67CCB">
        <w:rPr>
          <w:rFonts w:asciiTheme="minorHAnsi" w:hAnsiTheme="minorHAnsi" w:cs="TT25C8O00"/>
          <w:sz w:val="20"/>
          <w:szCs w:val="20"/>
          <w:lang w:eastAsia="tr-TR"/>
        </w:rPr>
        <w:t>ni</w:t>
      </w:r>
      <w:r w:rsidRPr="00B67CCB">
        <w:rPr>
          <w:rFonts w:asciiTheme="minorHAnsi" w:hAnsiTheme="minorHAnsi" w:cs="TT25C8O00"/>
          <w:sz w:val="20"/>
          <w:szCs w:val="20"/>
          <w:lang w:eastAsia="tr-TR"/>
        </w:rPr>
        <w:t>),</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3. İstenmeyen etki profilini,</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4. Güvenliliğini anlamaktır.</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FO00"/>
          <w:b/>
          <w:sz w:val="20"/>
          <w:szCs w:val="20"/>
          <w:lang w:eastAsia="tr-TR"/>
        </w:rPr>
        <w:t xml:space="preserve">Faz </w:t>
      </w:r>
      <w:r w:rsidR="00F50277" w:rsidRPr="00B67CCB">
        <w:rPr>
          <w:rFonts w:asciiTheme="minorHAnsi" w:hAnsiTheme="minorHAnsi" w:cs="TT25CFO00"/>
          <w:b/>
          <w:sz w:val="20"/>
          <w:szCs w:val="20"/>
          <w:lang w:eastAsia="tr-TR"/>
        </w:rPr>
        <w:t>III</w:t>
      </w:r>
      <w:r w:rsidRPr="00B67CCB">
        <w:rPr>
          <w:rFonts w:asciiTheme="minorHAnsi" w:hAnsiTheme="minorHAnsi" w:cs="TT25CFO00"/>
          <w:sz w:val="20"/>
          <w:szCs w:val="20"/>
          <w:lang w:eastAsia="tr-TR"/>
        </w:rPr>
        <w:t xml:space="preserve"> (</w:t>
      </w:r>
      <w:r w:rsidRPr="00B67CCB">
        <w:rPr>
          <w:rFonts w:asciiTheme="minorHAnsi" w:hAnsiTheme="minorHAnsi" w:cs="TT25CFO00"/>
          <w:i/>
          <w:sz w:val="20"/>
          <w:szCs w:val="20"/>
          <w:lang w:eastAsia="tr-TR"/>
        </w:rPr>
        <w:t>Yaygın Terapötik Çalışmalar</w:t>
      </w:r>
      <w:r w:rsidRPr="00B67CCB">
        <w:rPr>
          <w:rFonts w:asciiTheme="minorHAnsi" w:hAnsiTheme="minorHAnsi" w:cs="TT25CFO00"/>
          <w:sz w:val="20"/>
          <w:szCs w:val="20"/>
          <w:lang w:eastAsia="tr-TR"/>
        </w:rPr>
        <w:t xml:space="preserve">): </w:t>
      </w:r>
      <w:r w:rsidRPr="00B67CCB">
        <w:rPr>
          <w:rFonts w:asciiTheme="minorHAnsi" w:hAnsiTheme="minorHAnsi" w:cs="TT25C8O00"/>
          <w:sz w:val="20"/>
          <w:szCs w:val="20"/>
          <w:lang w:eastAsia="tr-TR"/>
        </w:rPr>
        <w:t xml:space="preserve">Faz </w:t>
      </w:r>
      <w:r w:rsidR="00F50277" w:rsidRPr="00B67CCB">
        <w:rPr>
          <w:rFonts w:asciiTheme="minorHAnsi" w:hAnsiTheme="minorHAnsi" w:cs="TT25C8O00"/>
          <w:sz w:val="20"/>
          <w:szCs w:val="20"/>
          <w:lang w:eastAsia="tr-TR"/>
        </w:rPr>
        <w:t>III</w:t>
      </w:r>
      <w:r w:rsidRPr="00B67CCB">
        <w:rPr>
          <w:rFonts w:asciiTheme="minorHAnsi" w:hAnsiTheme="minorHAnsi" w:cs="TT25C8O00"/>
          <w:sz w:val="20"/>
          <w:szCs w:val="20"/>
          <w:lang w:eastAsia="tr-TR"/>
        </w:rPr>
        <w:t xml:space="preserve"> çalışmalar, </w:t>
      </w:r>
      <w:r w:rsidR="00536911" w:rsidRPr="00B67CCB">
        <w:rPr>
          <w:rFonts w:asciiTheme="minorHAnsi" w:hAnsiTheme="minorHAnsi" w:cs="TT25C8O00"/>
          <w:sz w:val="20"/>
          <w:szCs w:val="20"/>
          <w:lang w:eastAsia="tr-TR"/>
        </w:rPr>
        <w:t xml:space="preserve">ilaç adayının standart tedavi veya plaseboya karşı etkililiğinin ve güvenliliğinin araştırıldığı, </w:t>
      </w:r>
      <w:r w:rsidRPr="00B67CCB">
        <w:rPr>
          <w:rFonts w:asciiTheme="minorHAnsi" w:hAnsiTheme="minorHAnsi" w:cs="TT25C8O00"/>
          <w:sz w:val="20"/>
          <w:szCs w:val="20"/>
          <w:lang w:eastAsia="tr-TR"/>
        </w:rPr>
        <w:t xml:space="preserve">1000-3000 hasta </w:t>
      </w:r>
      <w:r w:rsidR="00536911" w:rsidRPr="00B67CCB">
        <w:rPr>
          <w:rFonts w:asciiTheme="minorHAnsi" w:hAnsiTheme="minorHAnsi" w:cs="TT25C8O00"/>
          <w:sz w:val="20"/>
          <w:szCs w:val="20"/>
          <w:lang w:eastAsia="tr-TR"/>
        </w:rPr>
        <w:t xml:space="preserve">gönüllüde yapılan, yaklaşık </w:t>
      </w:r>
      <w:r w:rsidRPr="00B67CCB">
        <w:rPr>
          <w:rFonts w:asciiTheme="minorHAnsi" w:hAnsiTheme="minorHAnsi" w:cs="TT25C8O00"/>
          <w:sz w:val="20"/>
          <w:szCs w:val="20"/>
          <w:lang w:eastAsia="tr-TR"/>
        </w:rPr>
        <w:t>3-</w:t>
      </w:r>
      <w:r w:rsidR="00536911" w:rsidRPr="00B67CCB">
        <w:rPr>
          <w:rFonts w:asciiTheme="minorHAnsi" w:hAnsiTheme="minorHAnsi" w:cs="TT25C8O00"/>
          <w:sz w:val="20"/>
          <w:szCs w:val="20"/>
          <w:lang w:eastAsia="tr-TR"/>
        </w:rPr>
        <w:t>6</w:t>
      </w:r>
      <w:r w:rsidRPr="00B67CCB">
        <w:rPr>
          <w:rFonts w:asciiTheme="minorHAnsi" w:hAnsiTheme="minorHAnsi" w:cs="TT25C8O00"/>
          <w:sz w:val="20"/>
          <w:szCs w:val="20"/>
          <w:lang w:eastAsia="tr-TR"/>
        </w:rPr>
        <w:t xml:space="preserve"> yıl süren, genellikle çok</w:t>
      </w:r>
      <w:r w:rsidR="00536911" w:rsidRPr="00B67CCB">
        <w:rPr>
          <w:rFonts w:asciiTheme="minorHAnsi" w:hAnsiTheme="minorHAnsi" w:cs="TT25C8O00"/>
          <w:sz w:val="20"/>
          <w:szCs w:val="20"/>
          <w:lang w:eastAsia="tr-TR"/>
        </w:rPr>
        <w:t xml:space="preserve"> </w:t>
      </w:r>
      <w:r w:rsidRPr="00B67CCB">
        <w:rPr>
          <w:rFonts w:asciiTheme="minorHAnsi" w:hAnsiTheme="minorHAnsi" w:cs="TT25C8O00"/>
          <w:sz w:val="20"/>
          <w:szCs w:val="20"/>
          <w:lang w:eastAsia="tr-TR"/>
        </w:rPr>
        <w:t xml:space="preserve">merkezli, çok uluslu, randomize, çift kör nitelikteki çalışmalardır. </w:t>
      </w:r>
      <w:r w:rsidR="00536911" w:rsidRPr="00B67CCB">
        <w:rPr>
          <w:rFonts w:asciiTheme="minorHAnsi" w:hAnsiTheme="minorHAnsi" w:cs="TT25C8O00"/>
          <w:sz w:val="20"/>
          <w:szCs w:val="20"/>
          <w:lang w:eastAsia="tr-TR"/>
        </w:rPr>
        <w:t>Bu dönemde, r</w:t>
      </w:r>
      <w:r w:rsidRPr="00B67CCB">
        <w:rPr>
          <w:rFonts w:asciiTheme="minorHAnsi" w:hAnsiTheme="minorHAnsi" w:cs="TT25C8O00"/>
          <w:sz w:val="20"/>
          <w:szCs w:val="20"/>
          <w:lang w:eastAsia="tr-TR"/>
        </w:rPr>
        <w:t>esmi kuruluşa yeni ilaç başvurusu yapılana kadar</w:t>
      </w:r>
      <w:r w:rsidR="00536911" w:rsidRPr="00B67CCB">
        <w:rPr>
          <w:rFonts w:asciiTheme="minorHAnsi" w:hAnsiTheme="minorHAnsi" w:cs="TT25C8O00"/>
          <w:sz w:val="20"/>
          <w:szCs w:val="20"/>
          <w:lang w:eastAsia="tr-TR"/>
        </w:rPr>
        <w:t>,</w:t>
      </w:r>
      <w:r w:rsidRPr="00B67CCB">
        <w:rPr>
          <w:rFonts w:asciiTheme="minorHAnsi" w:hAnsiTheme="minorHAnsi" w:cs="TT25C8O00"/>
          <w:sz w:val="20"/>
          <w:szCs w:val="20"/>
          <w:lang w:eastAsia="tr-TR"/>
        </w:rPr>
        <w:t xml:space="preserve"> ürünün klinik etkililiğinin ve </w:t>
      </w:r>
      <w:r w:rsidR="00536911" w:rsidRPr="00B67CCB">
        <w:rPr>
          <w:rFonts w:asciiTheme="minorHAnsi" w:hAnsiTheme="minorHAnsi" w:cs="TT25C8O00"/>
          <w:sz w:val="20"/>
          <w:szCs w:val="20"/>
          <w:lang w:eastAsia="tr-TR"/>
        </w:rPr>
        <w:t xml:space="preserve">istenmeyen </w:t>
      </w:r>
      <w:r w:rsidRPr="00B67CCB">
        <w:rPr>
          <w:rFonts w:asciiTheme="minorHAnsi" w:hAnsiTheme="minorHAnsi" w:cs="TT25C8O00"/>
          <w:sz w:val="20"/>
          <w:szCs w:val="20"/>
          <w:lang w:eastAsia="tr-TR"/>
        </w:rPr>
        <w:t>etkilerinin daha geniş bir hasta pop</w:t>
      </w:r>
      <w:r w:rsidR="006F2A84" w:rsidRPr="00B67CCB">
        <w:rPr>
          <w:rFonts w:asciiTheme="minorHAnsi" w:hAnsiTheme="minorHAnsi" w:cs="TT25C8O00"/>
          <w:sz w:val="20"/>
          <w:szCs w:val="20"/>
          <w:lang w:eastAsia="tr-TR"/>
        </w:rPr>
        <w:t>ü</w:t>
      </w:r>
      <w:r w:rsidR="00536911" w:rsidRPr="00B67CCB">
        <w:rPr>
          <w:rFonts w:asciiTheme="minorHAnsi" w:hAnsiTheme="minorHAnsi" w:cs="TT25C8O00"/>
          <w:sz w:val="20"/>
          <w:szCs w:val="20"/>
          <w:lang w:eastAsia="tr-TR"/>
        </w:rPr>
        <w:t xml:space="preserve">lasyonunda </w:t>
      </w:r>
      <w:r w:rsidRPr="00B67CCB">
        <w:rPr>
          <w:rFonts w:asciiTheme="minorHAnsi" w:hAnsiTheme="minorHAnsi" w:cs="TT25C8O00"/>
          <w:sz w:val="20"/>
          <w:szCs w:val="20"/>
          <w:lang w:eastAsia="tr-TR"/>
        </w:rPr>
        <w:t>değerlendirilmesi söz</w:t>
      </w:r>
      <w:r w:rsidR="00536911" w:rsidRPr="00B67CCB">
        <w:rPr>
          <w:rFonts w:asciiTheme="minorHAnsi" w:hAnsiTheme="minorHAnsi" w:cs="TT25C8O00"/>
          <w:sz w:val="20"/>
          <w:szCs w:val="20"/>
          <w:lang w:eastAsia="tr-TR"/>
        </w:rPr>
        <w:t xml:space="preserve"> </w:t>
      </w:r>
      <w:r w:rsidRPr="00B67CCB">
        <w:rPr>
          <w:rFonts w:asciiTheme="minorHAnsi" w:hAnsiTheme="minorHAnsi" w:cs="TT25C8O00"/>
          <w:sz w:val="20"/>
          <w:szCs w:val="20"/>
          <w:lang w:eastAsia="tr-TR"/>
        </w:rPr>
        <w:t xml:space="preserve">konusudur. </w:t>
      </w:r>
      <w:r w:rsidR="00536911" w:rsidRPr="00B67CCB">
        <w:rPr>
          <w:rFonts w:asciiTheme="minorHAnsi" w:hAnsiTheme="minorHAnsi" w:cs="TT25C8O00"/>
          <w:sz w:val="20"/>
          <w:szCs w:val="20"/>
          <w:lang w:eastAsia="tr-TR"/>
        </w:rPr>
        <w:t xml:space="preserve">Bu çalışmalar, ilacın kullanılması hedeflenen hasta gruplarında yürütülür. </w:t>
      </w:r>
      <w:r w:rsidRPr="00B67CCB">
        <w:rPr>
          <w:rFonts w:asciiTheme="minorHAnsi" w:hAnsiTheme="minorHAnsi" w:cs="TT25C8O00"/>
          <w:sz w:val="20"/>
          <w:szCs w:val="20"/>
          <w:lang w:eastAsia="tr-TR"/>
        </w:rPr>
        <w:t>Ana amaç: "etki</w:t>
      </w:r>
      <w:r w:rsidR="006F2A84" w:rsidRPr="00B67CCB">
        <w:rPr>
          <w:rFonts w:asciiTheme="minorHAnsi" w:hAnsiTheme="minorHAnsi" w:cs="TT25C8O00"/>
          <w:sz w:val="20"/>
          <w:szCs w:val="20"/>
          <w:lang w:eastAsia="tr-TR"/>
        </w:rPr>
        <w:t>li</w:t>
      </w:r>
      <w:r w:rsidRPr="00B67CCB">
        <w:rPr>
          <w:rFonts w:asciiTheme="minorHAnsi" w:hAnsiTheme="minorHAnsi" w:cs="TT25C8O00"/>
          <w:sz w:val="20"/>
          <w:szCs w:val="20"/>
          <w:lang w:eastAsia="tr-TR"/>
        </w:rPr>
        <w:t xml:space="preserve">liğin kanıtlanması ve </w:t>
      </w:r>
      <w:r w:rsidR="006F2A84" w:rsidRPr="00B67CCB">
        <w:rPr>
          <w:rFonts w:asciiTheme="minorHAnsi" w:hAnsiTheme="minorHAnsi" w:cs="TT25C8O00"/>
          <w:sz w:val="20"/>
          <w:szCs w:val="20"/>
          <w:lang w:eastAsia="tr-TR"/>
        </w:rPr>
        <w:t>istenmeyen</w:t>
      </w:r>
      <w:r w:rsidRPr="00B67CCB">
        <w:rPr>
          <w:rFonts w:asciiTheme="minorHAnsi" w:hAnsiTheme="minorHAnsi" w:cs="TT25C8O00"/>
          <w:sz w:val="20"/>
          <w:szCs w:val="20"/>
          <w:lang w:eastAsia="tr-TR"/>
        </w:rPr>
        <w:t xml:space="preserve"> etkilerin </w:t>
      </w:r>
      <w:r w:rsidR="006F2A84" w:rsidRPr="00B67CCB">
        <w:rPr>
          <w:rFonts w:asciiTheme="minorHAnsi" w:hAnsiTheme="minorHAnsi" w:cs="TT25C8O00"/>
          <w:sz w:val="20"/>
          <w:szCs w:val="20"/>
          <w:lang w:eastAsia="tr-TR"/>
        </w:rPr>
        <w:t>izlenmesi"di</w:t>
      </w:r>
      <w:r w:rsidRPr="00B67CCB">
        <w:rPr>
          <w:rFonts w:asciiTheme="minorHAnsi" w:hAnsiTheme="minorHAnsi" w:cs="TT25C8O00"/>
          <w:sz w:val="20"/>
          <w:szCs w:val="20"/>
          <w:lang w:eastAsia="tr-TR"/>
        </w:rPr>
        <w:t xml:space="preserve">r. Faz </w:t>
      </w:r>
      <w:r w:rsidR="00F50277" w:rsidRPr="00B67CCB">
        <w:rPr>
          <w:rFonts w:asciiTheme="minorHAnsi" w:hAnsiTheme="minorHAnsi" w:cs="TT25C8O00"/>
          <w:sz w:val="20"/>
          <w:szCs w:val="20"/>
          <w:lang w:eastAsia="tr-TR"/>
        </w:rPr>
        <w:t>III</w:t>
      </w:r>
      <w:r w:rsidRPr="00B67CCB">
        <w:rPr>
          <w:rFonts w:asciiTheme="minorHAnsi" w:hAnsiTheme="minorHAnsi" w:cs="TT25C8O00"/>
          <w:sz w:val="20"/>
          <w:szCs w:val="20"/>
          <w:lang w:eastAsia="tr-TR"/>
        </w:rPr>
        <w:t xml:space="preserve"> çalışmalarda yeterli veriler elde edildikten sonra ürünün ilaç olarak kullanılabilmesi için "onay" alınması gerekir.</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Her ülkenin klinik araştırmaları onaylayacak kendi resmi makamları vardır. Türkiye'de yeni araştırma ilacı ile ilgili klinik çalışma ve ruhsat onayları T.C. Sağlık Bakanlığı İlaç ve Eczacılık Genel Müdürlüğü tarafından verilmektedir.</w:t>
      </w:r>
      <w:r w:rsidR="006F2A84" w:rsidRPr="00B67CCB">
        <w:rPr>
          <w:rFonts w:asciiTheme="minorHAnsi" w:hAnsiTheme="minorHAnsi" w:cs="TT25C8O00"/>
          <w:sz w:val="20"/>
          <w:szCs w:val="20"/>
          <w:lang w:eastAsia="tr-TR"/>
        </w:rPr>
        <w:t xml:space="preserve"> </w:t>
      </w:r>
      <w:r w:rsidR="00F0140A" w:rsidRPr="00B67CCB">
        <w:rPr>
          <w:rFonts w:asciiTheme="minorHAnsi" w:hAnsiTheme="minorHAnsi"/>
          <w:sz w:val="20"/>
          <w:szCs w:val="20"/>
        </w:rPr>
        <w:t>İlaç geliştirme süreci ilacın patent ömrü boyunca sürer. İlaç kullanıma girdikten sonra yeni endikasyonlarda, başka yaş gruplarında kullanılması için yapılan çalışmalar da Faz III çalışmaları olarak kabul edilir ve aynı kurallara uyularak yapılır. Yeni doz ve formülasyon geliştirilmesi de onaydan sonra araştırılabilir. Bütün bunlar "evergreening" adı altında yapılan çalışmalardır.</w:t>
      </w:r>
      <w:r w:rsidR="00F0140A" w:rsidRPr="00B67CCB">
        <w:rPr>
          <w:rFonts w:asciiTheme="minorHAnsi" w:hAnsiTheme="minorHAnsi" w:cs="TT25C8O00"/>
          <w:sz w:val="20"/>
          <w:szCs w:val="20"/>
          <w:lang w:eastAsia="tr-TR"/>
        </w:rPr>
        <w:t xml:space="preserve"> Mevzuata göre, Faz III çalışmalara katılacak gönüllülerin mutlaka sigortalanması gereklidir.</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FO00"/>
          <w:b/>
          <w:sz w:val="20"/>
          <w:szCs w:val="20"/>
          <w:lang w:eastAsia="tr-TR"/>
        </w:rPr>
        <w:t xml:space="preserve">Faz </w:t>
      </w:r>
      <w:r w:rsidR="00F50277" w:rsidRPr="00B67CCB">
        <w:rPr>
          <w:rFonts w:asciiTheme="minorHAnsi" w:hAnsiTheme="minorHAnsi" w:cs="TT25CFO00"/>
          <w:b/>
          <w:sz w:val="20"/>
          <w:szCs w:val="20"/>
          <w:lang w:eastAsia="tr-TR"/>
        </w:rPr>
        <w:t>IV</w:t>
      </w:r>
      <w:r w:rsidRPr="00B67CCB">
        <w:rPr>
          <w:rFonts w:asciiTheme="minorHAnsi" w:hAnsiTheme="minorHAnsi" w:cs="TT25CFO00"/>
          <w:sz w:val="20"/>
          <w:szCs w:val="20"/>
          <w:lang w:eastAsia="tr-TR"/>
        </w:rPr>
        <w:t xml:space="preserve"> (</w:t>
      </w:r>
      <w:r w:rsidRPr="00B67CCB">
        <w:rPr>
          <w:rFonts w:asciiTheme="minorHAnsi" w:hAnsiTheme="minorHAnsi" w:cs="TT25CFO00"/>
          <w:i/>
          <w:sz w:val="20"/>
          <w:szCs w:val="20"/>
          <w:lang w:eastAsia="tr-TR"/>
        </w:rPr>
        <w:t>Pazarlama sonrası çalışmalar</w:t>
      </w:r>
      <w:r w:rsidRPr="00B67CCB">
        <w:rPr>
          <w:rFonts w:asciiTheme="minorHAnsi" w:hAnsiTheme="minorHAnsi" w:cs="TT25CFO00"/>
          <w:sz w:val="20"/>
          <w:szCs w:val="20"/>
          <w:lang w:eastAsia="tr-TR"/>
        </w:rPr>
        <w:t xml:space="preserve">): </w:t>
      </w:r>
      <w:r w:rsidRPr="00B67CCB">
        <w:rPr>
          <w:rFonts w:asciiTheme="minorHAnsi" w:hAnsiTheme="minorHAnsi" w:cs="TT25C8O00"/>
          <w:sz w:val="20"/>
          <w:szCs w:val="20"/>
          <w:lang w:eastAsia="tr-TR"/>
        </w:rPr>
        <w:t>Ruhsat almış bir ilaç ile yapılan geniş amaçlı pazarlama sonrası izlem çalışmalarıdır. İlacı kullanmakta olan geniş hasta toplulukları söz konusudur. Bu çalışmaların ana amacı "uzun süreli güven</w:t>
      </w:r>
      <w:r w:rsidR="00F50277" w:rsidRPr="00B67CCB">
        <w:rPr>
          <w:rFonts w:asciiTheme="minorHAnsi" w:hAnsiTheme="minorHAnsi" w:cs="TT25C8O00"/>
          <w:sz w:val="20"/>
          <w:szCs w:val="20"/>
          <w:lang w:eastAsia="tr-TR"/>
        </w:rPr>
        <w:t>li</w:t>
      </w:r>
      <w:r w:rsidRPr="00B67CCB">
        <w:rPr>
          <w:rFonts w:asciiTheme="minorHAnsi" w:hAnsiTheme="minorHAnsi" w:cs="TT25C8O00"/>
          <w:sz w:val="20"/>
          <w:szCs w:val="20"/>
          <w:lang w:eastAsia="tr-TR"/>
        </w:rPr>
        <w:t xml:space="preserve">lik" verilerinin toplanmasıdır. Faz </w:t>
      </w:r>
      <w:r w:rsidR="00F50277" w:rsidRPr="00B67CCB">
        <w:rPr>
          <w:rFonts w:asciiTheme="minorHAnsi" w:hAnsiTheme="minorHAnsi" w:cs="TT25C8O00"/>
          <w:sz w:val="20"/>
          <w:szCs w:val="20"/>
          <w:lang w:eastAsia="tr-TR"/>
        </w:rPr>
        <w:t>IV</w:t>
      </w:r>
      <w:r w:rsidRPr="00B67CCB">
        <w:rPr>
          <w:rFonts w:asciiTheme="minorHAnsi" w:hAnsiTheme="minorHAnsi" w:cs="TT25C8O00"/>
          <w:sz w:val="20"/>
          <w:szCs w:val="20"/>
          <w:lang w:eastAsia="tr-TR"/>
        </w:rPr>
        <w:t xml:space="preserve"> çalışmaların diğer amaçları:</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1. Yeni ilacın etkinliğinin daha geniş hasta gruplarında gösterilmesi,</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2. Ender rastlanan ciddi advers olayların ve ilaç etkileşimlerinin belirlenmesi,</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3. İlacın kullanımının ekonomik boyutlarının incelenmesi,</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4. İlacın maliyet-yarar-risk oranlarını analiz edilmesi,</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 xml:space="preserve">5. Yeni tedavi </w:t>
      </w:r>
      <w:r w:rsidR="00F50277" w:rsidRPr="00B67CCB">
        <w:rPr>
          <w:rFonts w:asciiTheme="minorHAnsi" w:hAnsiTheme="minorHAnsi" w:cs="TT25C8O00"/>
          <w:sz w:val="20"/>
          <w:szCs w:val="20"/>
          <w:lang w:eastAsia="tr-TR"/>
        </w:rPr>
        <w:t>e</w:t>
      </w:r>
      <w:r w:rsidRPr="00B67CCB">
        <w:rPr>
          <w:rFonts w:asciiTheme="minorHAnsi" w:hAnsiTheme="minorHAnsi" w:cs="TT25C8O00"/>
          <w:sz w:val="20"/>
          <w:szCs w:val="20"/>
          <w:lang w:eastAsia="tr-TR"/>
        </w:rPr>
        <w:t>ndikasyonları için ipuçları sağlanmasıdır.</w:t>
      </w:r>
    </w:p>
    <w:p w:rsidR="00070AF5" w:rsidRPr="00B67CCB" w:rsidRDefault="00070AF5" w:rsidP="00DC754A">
      <w:pPr>
        <w:autoSpaceDE w:val="0"/>
        <w:autoSpaceDN w:val="0"/>
        <w:adjustRightInd w:val="0"/>
        <w:spacing w:after="0" w:line="240" w:lineRule="auto"/>
        <w:jc w:val="both"/>
        <w:rPr>
          <w:rFonts w:asciiTheme="minorHAnsi" w:hAnsiTheme="minorHAnsi" w:cs="TT25CFO00"/>
          <w:sz w:val="20"/>
          <w:szCs w:val="20"/>
          <w:lang w:eastAsia="tr-TR"/>
        </w:rPr>
      </w:pPr>
      <w:r w:rsidRPr="00B67CCB">
        <w:rPr>
          <w:rFonts w:asciiTheme="minorHAnsi" w:hAnsiTheme="minorHAnsi" w:cs="TT25CFO00"/>
          <w:sz w:val="20"/>
          <w:szCs w:val="20"/>
          <w:lang w:eastAsia="tr-TR"/>
        </w:rPr>
        <w:t>Faz 4 çalışmaların çeşitleri:</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1. Farmakoepidemiyolojik çalışmalar: Farmakoepidemiyolojik çalışmalarda epidemiyolojik tekniklerin klinik farmakolojide uygulanması ile kullanım ve etkinlik araştırılır.</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2. Farmakovijilans çalışmaları: Farmakovijilans, ruhsatlı olan ilaçların istenmeyen etkilerinin ve güvenlilik ile ilgili</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t>diğer konuların sürekli olarak izlenmesidir.</w:t>
      </w:r>
    </w:p>
    <w:p w:rsidR="00070AF5" w:rsidRPr="00B67CCB" w:rsidRDefault="00070AF5" w:rsidP="00DC754A">
      <w:pPr>
        <w:autoSpaceDE w:val="0"/>
        <w:autoSpaceDN w:val="0"/>
        <w:adjustRightInd w:val="0"/>
        <w:spacing w:after="0" w:line="240" w:lineRule="auto"/>
        <w:jc w:val="both"/>
        <w:rPr>
          <w:rFonts w:asciiTheme="minorHAnsi" w:hAnsiTheme="minorHAnsi" w:cs="TT25C8O00"/>
          <w:sz w:val="20"/>
          <w:szCs w:val="20"/>
          <w:lang w:eastAsia="tr-TR"/>
        </w:rPr>
      </w:pPr>
      <w:r w:rsidRPr="00B67CCB">
        <w:rPr>
          <w:rFonts w:asciiTheme="minorHAnsi" w:hAnsiTheme="minorHAnsi" w:cs="TT25C8O00"/>
          <w:sz w:val="20"/>
          <w:szCs w:val="20"/>
          <w:lang w:eastAsia="tr-TR"/>
        </w:rPr>
        <w:lastRenderedPageBreak/>
        <w:t>3. Pazarlama sonrası izlem çalışmaları ("postmarketing surveillance studies"):</w:t>
      </w:r>
    </w:p>
    <w:p w:rsidR="0019649E" w:rsidRPr="00B67CCB" w:rsidRDefault="00070AF5" w:rsidP="00DC754A">
      <w:pPr>
        <w:autoSpaceDE w:val="0"/>
        <w:autoSpaceDN w:val="0"/>
        <w:adjustRightInd w:val="0"/>
        <w:spacing w:after="0" w:line="240" w:lineRule="auto"/>
        <w:jc w:val="both"/>
        <w:rPr>
          <w:rFonts w:asciiTheme="minorHAnsi" w:hAnsiTheme="minorHAnsi"/>
          <w:sz w:val="20"/>
          <w:szCs w:val="20"/>
          <w:vertAlign w:val="superscript"/>
        </w:rPr>
      </w:pPr>
      <w:r w:rsidRPr="00B67CCB">
        <w:rPr>
          <w:rFonts w:asciiTheme="minorHAnsi" w:hAnsiTheme="minorHAnsi" w:cs="TT25C8O00"/>
          <w:sz w:val="20"/>
          <w:szCs w:val="20"/>
          <w:lang w:eastAsia="tr-TR"/>
        </w:rPr>
        <w:t>4. Tedavi uygulama çalışmaları: Hekimlerin ilacı doğru şekilde kullanıp, kullanmadığı sorgulanır (gözlemsel).</w:t>
      </w:r>
    </w:p>
    <w:p w:rsidR="005C0CAF" w:rsidRPr="00B67CCB" w:rsidRDefault="005C0CAF" w:rsidP="005C0CAF">
      <w:pPr>
        <w:spacing w:after="0" w:line="240" w:lineRule="auto"/>
        <w:ind w:firstLine="708"/>
        <w:jc w:val="both"/>
        <w:rPr>
          <w:rFonts w:asciiTheme="minorHAnsi" w:hAnsiTheme="minorHAnsi" w:cs="TT25C8O00"/>
          <w:sz w:val="16"/>
          <w:szCs w:val="16"/>
          <w:u w:val="single"/>
          <w:lang w:eastAsia="tr-TR"/>
        </w:rPr>
      </w:pPr>
      <w:r w:rsidRPr="00B67CCB">
        <w:rPr>
          <w:rFonts w:asciiTheme="minorHAnsi" w:hAnsiTheme="minorHAnsi" w:cs="TT25C8O00"/>
          <w:sz w:val="16"/>
          <w:szCs w:val="16"/>
          <w:u w:val="single"/>
          <w:lang w:eastAsia="tr-TR"/>
        </w:rPr>
        <w:t>Kaynaklar</w:t>
      </w:r>
    </w:p>
    <w:p w:rsidR="0019649E" w:rsidRPr="00B67CCB" w:rsidRDefault="00DC754A" w:rsidP="005C0CAF">
      <w:pPr>
        <w:spacing w:after="0" w:line="240" w:lineRule="auto"/>
        <w:ind w:firstLine="708"/>
        <w:jc w:val="both"/>
        <w:rPr>
          <w:rFonts w:asciiTheme="minorHAnsi" w:hAnsiTheme="minorHAnsi" w:cs="TT25C8O00"/>
          <w:sz w:val="16"/>
          <w:szCs w:val="16"/>
          <w:lang w:eastAsia="tr-TR"/>
        </w:rPr>
      </w:pPr>
      <w:r w:rsidRPr="00B67CCB">
        <w:rPr>
          <w:rFonts w:asciiTheme="minorHAnsi" w:hAnsiTheme="minorHAnsi" w:cs="TT25C8O00"/>
          <w:sz w:val="16"/>
          <w:szCs w:val="16"/>
          <w:lang w:eastAsia="tr-TR"/>
        </w:rPr>
        <w:t>1. İskit A.B.</w:t>
      </w:r>
      <w:r w:rsidR="00070AF5" w:rsidRPr="00B67CCB">
        <w:rPr>
          <w:rFonts w:asciiTheme="minorHAnsi" w:hAnsiTheme="minorHAnsi" w:cs="TT25C8O00"/>
          <w:sz w:val="16"/>
          <w:szCs w:val="16"/>
          <w:lang w:eastAsia="tr-TR"/>
        </w:rPr>
        <w:t xml:space="preserve"> </w:t>
      </w:r>
      <w:r w:rsidRPr="00B67CCB">
        <w:rPr>
          <w:rFonts w:asciiTheme="minorHAnsi" w:hAnsiTheme="minorHAnsi" w:cs="TT25C8O00"/>
          <w:sz w:val="16"/>
          <w:szCs w:val="16"/>
          <w:lang w:eastAsia="tr-TR"/>
        </w:rPr>
        <w:t xml:space="preserve">“İlaç” </w:t>
      </w:r>
      <w:r w:rsidR="00070AF5" w:rsidRPr="00B67CCB">
        <w:rPr>
          <w:rFonts w:asciiTheme="minorHAnsi" w:hAnsiTheme="minorHAnsi" w:cs="TT25C8O00"/>
          <w:sz w:val="16"/>
          <w:szCs w:val="16"/>
          <w:lang w:eastAsia="tr-TR"/>
        </w:rPr>
        <w:t>STED, 16</w:t>
      </w:r>
      <w:r w:rsidRPr="00B67CCB">
        <w:rPr>
          <w:rFonts w:asciiTheme="minorHAnsi" w:hAnsiTheme="minorHAnsi" w:cs="TT25C8O00"/>
          <w:sz w:val="16"/>
          <w:szCs w:val="16"/>
          <w:lang w:eastAsia="tr-TR"/>
        </w:rPr>
        <w:t xml:space="preserve"> (2):</w:t>
      </w:r>
      <w:r w:rsidR="00070AF5" w:rsidRPr="00B67CCB">
        <w:rPr>
          <w:rFonts w:asciiTheme="minorHAnsi" w:hAnsiTheme="minorHAnsi" w:cs="TT25C8O00"/>
          <w:sz w:val="16"/>
          <w:szCs w:val="16"/>
          <w:lang w:eastAsia="tr-TR"/>
        </w:rPr>
        <w:t xml:space="preserve"> </w:t>
      </w:r>
      <w:r w:rsidRPr="00B67CCB">
        <w:rPr>
          <w:rFonts w:asciiTheme="minorHAnsi" w:hAnsiTheme="minorHAnsi" w:cs="TT25DCO00"/>
          <w:sz w:val="16"/>
          <w:szCs w:val="16"/>
          <w:lang w:eastAsia="tr-TR"/>
        </w:rPr>
        <w:t xml:space="preserve">16-17, </w:t>
      </w:r>
      <w:r w:rsidRPr="00B67CCB">
        <w:rPr>
          <w:rFonts w:asciiTheme="minorHAnsi" w:hAnsiTheme="minorHAnsi" w:cs="TT25C8O00"/>
          <w:sz w:val="16"/>
          <w:szCs w:val="16"/>
          <w:lang w:eastAsia="tr-TR"/>
        </w:rPr>
        <w:t xml:space="preserve">2007.  </w:t>
      </w:r>
    </w:p>
    <w:p w:rsidR="00DC754A" w:rsidRPr="00B67CCB" w:rsidRDefault="00DC754A" w:rsidP="005C0CAF">
      <w:pPr>
        <w:spacing w:after="0" w:line="240" w:lineRule="auto"/>
        <w:ind w:left="708"/>
        <w:jc w:val="both"/>
        <w:rPr>
          <w:rFonts w:asciiTheme="minorHAnsi" w:hAnsiTheme="minorHAnsi" w:cs="TT25C8O00"/>
          <w:sz w:val="16"/>
          <w:szCs w:val="16"/>
          <w:lang w:eastAsia="tr-TR"/>
        </w:rPr>
      </w:pPr>
      <w:r w:rsidRPr="00B67CCB">
        <w:rPr>
          <w:rFonts w:asciiTheme="minorHAnsi" w:hAnsiTheme="minorHAnsi" w:cs="TT25C8O00"/>
          <w:sz w:val="16"/>
          <w:szCs w:val="16"/>
          <w:lang w:eastAsia="tr-TR"/>
        </w:rPr>
        <w:t>2. Üresin Y. “İlaç geliştirme aşamaları” (Klinik Araştırmalarda Süreç), Klinik Araştırmalar Kitabı (Ed. Akan H.), Bilimsel Tıp Yayınevi, Ankara, 25-32, 2006.</w:t>
      </w:r>
    </w:p>
    <w:p w:rsidR="002E2E26" w:rsidRPr="00B67CCB" w:rsidRDefault="002E2E26" w:rsidP="007A4BA9">
      <w:pPr>
        <w:spacing w:after="0" w:line="240" w:lineRule="auto"/>
        <w:jc w:val="both"/>
        <w:rPr>
          <w:rFonts w:asciiTheme="minorHAnsi" w:hAnsiTheme="minorHAnsi"/>
          <w:sz w:val="20"/>
          <w:szCs w:val="20"/>
          <w:vertAlign w:val="superscript"/>
        </w:rPr>
      </w:pPr>
    </w:p>
    <w:p w:rsidR="002E2E26" w:rsidRPr="00B67CCB" w:rsidRDefault="002E2E26" w:rsidP="007A4BA9">
      <w:pPr>
        <w:spacing w:after="0" w:line="240" w:lineRule="auto"/>
        <w:jc w:val="both"/>
        <w:rPr>
          <w:rFonts w:asciiTheme="minorHAnsi" w:hAnsiTheme="minorHAnsi"/>
          <w:sz w:val="20"/>
          <w:szCs w:val="20"/>
          <w:vertAlign w:val="superscript"/>
        </w:rPr>
      </w:pPr>
    </w:p>
    <w:p w:rsidR="002E2E26" w:rsidRPr="00B67CCB" w:rsidRDefault="002E2E26" w:rsidP="007A4BA9">
      <w:pPr>
        <w:spacing w:after="0" w:line="240" w:lineRule="auto"/>
        <w:jc w:val="both"/>
        <w:rPr>
          <w:rFonts w:asciiTheme="minorHAnsi" w:hAnsiTheme="minorHAnsi"/>
          <w:sz w:val="20"/>
          <w:szCs w:val="20"/>
          <w:vertAlign w:val="superscript"/>
        </w:rPr>
      </w:pPr>
    </w:p>
    <w:p w:rsidR="0019649E" w:rsidRPr="00B67CCB" w:rsidRDefault="005C0CAF" w:rsidP="007A4BA9">
      <w:pPr>
        <w:spacing w:after="0" w:line="240" w:lineRule="auto"/>
        <w:jc w:val="both"/>
        <w:rPr>
          <w:sz w:val="20"/>
          <w:szCs w:val="20"/>
        </w:rPr>
      </w:pPr>
      <w:r w:rsidRPr="00B67CCB">
        <w:rPr>
          <w:sz w:val="20"/>
          <w:szCs w:val="20"/>
          <w:vertAlign w:val="superscript"/>
        </w:rPr>
        <w:t>5</w:t>
      </w:r>
      <w:r w:rsidR="007B4DB5" w:rsidRPr="00B67CCB">
        <w:rPr>
          <w:sz w:val="20"/>
          <w:szCs w:val="20"/>
          <w:vertAlign w:val="superscript"/>
        </w:rPr>
        <w:t xml:space="preserve"> </w:t>
      </w:r>
      <w:r w:rsidR="007B4DB5" w:rsidRPr="00B67CCB">
        <w:rPr>
          <w:b/>
          <w:sz w:val="20"/>
          <w:szCs w:val="20"/>
        </w:rPr>
        <w:t>Bilgilendirilmiş Gönüllü Olur Formu</w:t>
      </w:r>
      <w:r w:rsidR="00CD3760">
        <w:rPr>
          <w:b/>
          <w:sz w:val="20"/>
          <w:szCs w:val="20"/>
        </w:rPr>
        <w:t xml:space="preserve"> (Bkz. Örnek Form ………………………….) </w:t>
      </w:r>
    </w:p>
    <w:p w:rsidR="002E2E26" w:rsidRPr="00B67CCB" w:rsidRDefault="0019649E" w:rsidP="00DA25F8">
      <w:pPr>
        <w:numPr>
          <w:ilvl w:val="0"/>
          <w:numId w:val="2"/>
        </w:numPr>
        <w:spacing w:after="0" w:line="240" w:lineRule="auto"/>
        <w:ind w:left="720"/>
        <w:jc w:val="both"/>
        <w:rPr>
          <w:sz w:val="20"/>
          <w:szCs w:val="20"/>
        </w:rPr>
      </w:pPr>
      <w:r w:rsidRPr="00B67CCB">
        <w:rPr>
          <w:sz w:val="20"/>
          <w:szCs w:val="20"/>
        </w:rPr>
        <w:t xml:space="preserve">Araştırma farklı kurum, birim, anabilim/bilim dallarının katkısı ile yapılacak ortak bir çalışma olsa bile, yapılacak tüm işlemler </w:t>
      </w:r>
      <w:r w:rsidRPr="00B67CCB">
        <w:rPr>
          <w:sz w:val="20"/>
          <w:szCs w:val="20"/>
          <w:u w:val="single"/>
        </w:rPr>
        <w:t>tek</w:t>
      </w:r>
      <w:r w:rsidR="00F565EA" w:rsidRPr="00F565EA">
        <w:rPr>
          <w:sz w:val="20"/>
          <w:szCs w:val="20"/>
          <w:u w:val="single"/>
        </w:rPr>
        <w:t xml:space="preserve"> </w:t>
      </w:r>
      <w:r w:rsidR="00F565EA" w:rsidRPr="00B67CCB">
        <w:rPr>
          <w:sz w:val="20"/>
          <w:szCs w:val="20"/>
          <w:u w:val="single"/>
        </w:rPr>
        <w:t>bir</w:t>
      </w:r>
      <w:r w:rsidR="00F565EA" w:rsidRPr="00F565EA">
        <w:rPr>
          <w:sz w:val="20"/>
          <w:szCs w:val="20"/>
        </w:rPr>
        <w:t xml:space="preserve"> </w:t>
      </w:r>
      <w:r w:rsidRPr="00B67CCB">
        <w:rPr>
          <w:sz w:val="20"/>
          <w:szCs w:val="20"/>
        </w:rPr>
        <w:t>bilgilendirilmiş gönüllü olur formunda belirtilmelidir.</w:t>
      </w:r>
    </w:p>
    <w:p w:rsidR="002E2E26" w:rsidRPr="00B67CCB" w:rsidRDefault="0019649E" w:rsidP="00DA25F8">
      <w:pPr>
        <w:numPr>
          <w:ilvl w:val="0"/>
          <w:numId w:val="2"/>
        </w:numPr>
        <w:spacing w:after="0" w:line="240" w:lineRule="auto"/>
        <w:ind w:left="720"/>
        <w:jc w:val="both"/>
        <w:rPr>
          <w:sz w:val="20"/>
          <w:szCs w:val="20"/>
        </w:rPr>
      </w:pPr>
      <w:r w:rsidRPr="00B67CCB">
        <w:rPr>
          <w:sz w:val="20"/>
          <w:szCs w:val="20"/>
        </w:rPr>
        <w:t xml:space="preserve">Matbu form üzerinde bulunan, gönüllüye değil araştırmacıya yönelik yazılan, parantez içindeki, yönlendirici ifadeler metinden çıkartılmalıdır. </w:t>
      </w:r>
    </w:p>
    <w:p w:rsidR="002E2E26" w:rsidRPr="00B67CCB" w:rsidRDefault="0019649E" w:rsidP="00DA25F8">
      <w:pPr>
        <w:numPr>
          <w:ilvl w:val="0"/>
          <w:numId w:val="2"/>
        </w:numPr>
        <w:spacing w:after="0" w:line="240" w:lineRule="auto"/>
        <w:ind w:left="720"/>
        <w:jc w:val="both"/>
        <w:rPr>
          <w:sz w:val="20"/>
          <w:szCs w:val="20"/>
        </w:rPr>
      </w:pPr>
      <w:r w:rsidRPr="00B67CCB">
        <w:rPr>
          <w:sz w:val="20"/>
          <w:szCs w:val="20"/>
        </w:rPr>
        <w:t>Bilgilendirilmiş gönüllü olur formu hastanın anlayacağı bir dille, tıbbi terminoloji kullanılmadan</w:t>
      </w:r>
      <w:r w:rsidR="00796917">
        <w:rPr>
          <w:sz w:val="20"/>
          <w:szCs w:val="20"/>
        </w:rPr>
        <w:t xml:space="preserve"> ve hastaya hitaben</w:t>
      </w:r>
      <w:r w:rsidRPr="00B67CCB">
        <w:rPr>
          <w:sz w:val="20"/>
          <w:szCs w:val="20"/>
        </w:rPr>
        <w:t xml:space="preserve"> yazılmalıdır. Araştırmacının, formu Etik Kurulu’nun onayına sunmadan önce, sağlık mesleği mensubu olmayan, lise mezunu düzeyinde bir kişiye okutarak, anlaşılmayan ifadeleri düzeltmesi önerilir.</w:t>
      </w:r>
    </w:p>
    <w:p w:rsidR="0019649E" w:rsidRPr="00B67CCB" w:rsidRDefault="006166A7" w:rsidP="00DA25F8">
      <w:pPr>
        <w:numPr>
          <w:ilvl w:val="0"/>
          <w:numId w:val="2"/>
        </w:numPr>
        <w:spacing w:after="0" w:line="240" w:lineRule="auto"/>
        <w:ind w:left="720"/>
        <w:jc w:val="both"/>
        <w:rPr>
          <w:sz w:val="20"/>
          <w:szCs w:val="20"/>
        </w:rPr>
      </w:pPr>
      <w:r>
        <w:rPr>
          <w:sz w:val="20"/>
          <w:szCs w:val="20"/>
        </w:rPr>
        <w:t xml:space="preserve">Araştırma eğer </w:t>
      </w:r>
      <w:r w:rsidR="0019649E" w:rsidRPr="00B67CCB">
        <w:rPr>
          <w:sz w:val="20"/>
          <w:szCs w:val="20"/>
        </w:rPr>
        <w:t xml:space="preserve">çocuklar üzerinde yapılacak ise </w:t>
      </w:r>
      <w:r w:rsidR="002E2E26" w:rsidRPr="00B67CCB">
        <w:rPr>
          <w:sz w:val="20"/>
          <w:szCs w:val="20"/>
        </w:rPr>
        <w:t xml:space="preserve">bilgilendirilmiş gönüllü olur formu </w:t>
      </w:r>
      <w:r w:rsidRPr="00B67CCB">
        <w:rPr>
          <w:sz w:val="20"/>
          <w:szCs w:val="20"/>
        </w:rPr>
        <w:t xml:space="preserve">çocuğun veli/vasisine yönelik </w:t>
      </w:r>
      <w:r w:rsidR="002E2E26" w:rsidRPr="00B67CCB">
        <w:rPr>
          <w:sz w:val="20"/>
          <w:szCs w:val="20"/>
        </w:rPr>
        <w:t xml:space="preserve">hazırlanacaktır. </w:t>
      </w:r>
      <w:r>
        <w:rPr>
          <w:sz w:val="20"/>
          <w:szCs w:val="20"/>
        </w:rPr>
        <w:t xml:space="preserve">Eğer çocuk ayırt etme gücüne sahipse ek olarak çocuğa yönelik bir bilgilendirme formu (ascent) </w:t>
      </w:r>
      <w:r w:rsidR="006455EB">
        <w:rPr>
          <w:sz w:val="20"/>
          <w:szCs w:val="20"/>
        </w:rPr>
        <w:t>hazırlanması gerekmektedir.</w:t>
      </w:r>
      <w:r w:rsidR="0019649E" w:rsidRPr="00B67CCB">
        <w:rPr>
          <w:sz w:val="20"/>
          <w:szCs w:val="20"/>
        </w:rPr>
        <w:t xml:space="preserve"> </w:t>
      </w:r>
    </w:p>
    <w:p w:rsidR="007B4DB5" w:rsidRPr="00B67CCB" w:rsidRDefault="00D561A9" w:rsidP="00D561A9">
      <w:pPr>
        <w:spacing w:after="0" w:line="240" w:lineRule="auto"/>
        <w:jc w:val="both"/>
        <w:rPr>
          <w:sz w:val="20"/>
          <w:szCs w:val="20"/>
        </w:rPr>
      </w:pPr>
      <w:r w:rsidRPr="00B67CCB">
        <w:rPr>
          <w:sz w:val="20"/>
          <w:szCs w:val="20"/>
          <w:u w:val="single"/>
        </w:rPr>
        <w:t>İlgili mevzuat</w:t>
      </w:r>
      <w:r w:rsidRPr="00B67CCB">
        <w:rPr>
          <w:sz w:val="20"/>
          <w:szCs w:val="20"/>
        </w:rPr>
        <w:t xml:space="preserve">: </w:t>
      </w:r>
    </w:p>
    <w:p w:rsidR="007B4DB5" w:rsidRPr="00B67CCB" w:rsidRDefault="007B4DB5" w:rsidP="007B4DB5">
      <w:pPr>
        <w:autoSpaceDE w:val="0"/>
        <w:autoSpaceDN w:val="0"/>
        <w:adjustRightInd w:val="0"/>
        <w:spacing w:after="0" w:line="240" w:lineRule="auto"/>
        <w:rPr>
          <w:rFonts w:asciiTheme="minorHAnsi" w:hAnsiTheme="minorHAnsi" w:cs="Times-Roman"/>
          <w:sz w:val="20"/>
          <w:szCs w:val="20"/>
          <w:lang w:eastAsia="tr-TR"/>
        </w:rPr>
      </w:pPr>
      <w:r w:rsidRPr="00B67CCB">
        <w:rPr>
          <w:rFonts w:asciiTheme="minorHAnsi" w:hAnsiTheme="minorHAnsi" w:cs="Arial"/>
          <w:sz w:val="20"/>
          <w:szCs w:val="20"/>
        </w:rPr>
        <w:t>“</w:t>
      </w:r>
      <w:r w:rsidRPr="00B67CCB">
        <w:rPr>
          <w:rFonts w:asciiTheme="minorHAnsi" w:hAnsiTheme="minorHAnsi" w:cs="Times-Roman"/>
          <w:sz w:val="20"/>
          <w:szCs w:val="20"/>
          <w:lang w:eastAsia="tr-TR"/>
        </w:rPr>
        <w:t>Ara</w:t>
      </w:r>
      <w:r w:rsidR="00E372B5">
        <w:rPr>
          <w:rFonts w:asciiTheme="minorHAnsi" w:hAnsiTheme="minorHAnsi" w:cs="TTE2t00"/>
          <w:sz w:val="20"/>
          <w:szCs w:val="20"/>
          <w:lang w:eastAsia="tr-TR"/>
        </w:rPr>
        <w:t>ş</w:t>
      </w:r>
      <w:r w:rsidRPr="00B67CCB">
        <w:rPr>
          <w:rFonts w:asciiTheme="minorHAnsi" w:hAnsiTheme="minorHAnsi" w:cs="Times-Roman"/>
          <w:sz w:val="20"/>
          <w:szCs w:val="20"/>
          <w:lang w:eastAsia="tr-TR"/>
        </w:rPr>
        <w:t>tırmaya i</w:t>
      </w:r>
      <w:r w:rsidR="00E372B5">
        <w:rPr>
          <w:rFonts w:asciiTheme="minorHAnsi" w:hAnsiTheme="minorHAnsi" w:cs="TTE2t00"/>
          <w:sz w:val="20"/>
          <w:szCs w:val="20"/>
          <w:lang w:eastAsia="tr-TR"/>
        </w:rPr>
        <w:t>ş</w:t>
      </w:r>
      <w:r w:rsidRPr="00B67CCB">
        <w:rPr>
          <w:rFonts w:asciiTheme="minorHAnsi" w:hAnsiTheme="minorHAnsi" w:cs="Times-Roman"/>
          <w:sz w:val="20"/>
          <w:szCs w:val="20"/>
          <w:lang w:eastAsia="tr-TR"/>
        </w:rPr>
        <w:t>tirak edecek gönüllüye veya gerekli durumlarda yasal temsilcisine, araştırmaya ait her türlü bilgi, uygulama ve riskin insan sa</w:t>
      </w:r>
      <w:r w:rsidRPr="00B67CCB">
        <w:rPr>
          <w:rFonts w:asciiTheme="minorHAnsi" w:hAnsiTheme="minorHAnsi" w:cs="TTE2t00"/>
          <w:sz w:val="20"/>
          <w:szCs w:val="20"/>
          <w:lang w:eastAsia="tr-TR"/>
        </w:rPr>
        <w:t>ğ</w:t>
      </w:r>
      <w:r w:rsidRPr="00B67CCB">
        <w:rPr>
          <w:rFonts w:asciiTheme="minorHAnsi" w:hAnsiTheme="minorHAnsi" w:cs="Times-Roman"/>
          <w:sz w:val="20"/>
          <w:szCs w:val="20"/>
          <w:lang w:eastAsia="tr-TR"/>
        </w:rPr>
        <w:t>lı</w:t>
      </w:r>
      <w:r w:rsidRPr="00B67CCB">
        <w:rPr>
          <w:rFonts w:asciiTheme="minorHAnsi" w:hAnsiTheme="minorHAnsi" w:cs="TTE2t00"/>
          <w:sz w:val="20"/>
          <w:szCs w:val="20"/>
          <w:lang w:eastAsia="tr-TR"/>
        </w:rPr>
        <w:t>ğ</w:t>
      </w:r>
      <w:r w:rsidRPr="00B67CCB">
        <w:rPr>
          <w:rFonts w:asciiTheme="minorHAnsi" w:hAnsiTheme="minorHAnsi" w:cs="Times-Roman"/>
          <w:sz w:val="20"/>
          <w:szCs w:val="20"/>
          <w:lang w:eastAsia="tr-TR"/>
        </w:rPr>
        <w:t>ı açısından önemi hakkında bilgi verildikten sonra, gönüllünün tamamen serbest iradesi ile ara</w:t>
      </w:r>
      <w:r w:rsidRPr="00B67CCB">
        <w:rPr>
          <w:rFonts w:asciiTheme="minorHAnsi" w:hAnsiTheme="minorHAnsi" w:cs="TTE2t00"/>
          <w:sz w:val="20"/>
          <w:szCs w:val="20"/>
          <w:lang w:eastAsia="tr-TR"/>
        </w:rPr>
        <w:t>ş</w:t>
      </w:r>
      <w:r w:rsidRPr="00B67CCB">
        <w:rPr>
          <w:rFonts w:asciiTheme="minorHAnsi" w:hAnsiTheme="minorHAnsi" w:cs="Times-Roman"/>
          <w:sz w:val="20"/>
          <w:szCs w:val="20"/>
          <w:lang w:eastAsia="tr-TR"/>
        </w:rPr>
        <w:t>tırmaya i</w:t>
      </w:r>
      <w:r w:rsidRPr="00B67CCB">
        <w:rPr>
          <w:rFonts w:asciiTheme="minorHAnsi" w:hAnsiTheme="minorHAnsi" w:cs="TTE2t00"/>
          <w:sz w:val="20"/>
          <w:szCs w:val="20"/>
          <w:lang w:eastAsia="tr-TR"/>
        </w:rPr>
        <w:t>ş</w:t>
      </w:r>
      <w:r w:rsidRPr="00B67CCB">
        <w:rPr>
          <w:rFonts w:asciiTheme="minorHAnsi" w:hAnsiTheme="minorHAnsi" w:cs="Times-Roman"/>
          <w:sz w:val="20"/>
          <w:szCs w:val="20"/>
          <w:lang w:eastAsia="tr-TR"/>
        </w:rPr>
        <w:t>tirak etmeye karar verdi</w:t>
      </w:r>
      <w:r w:rsidRPr="00B67CCB">
        <w:rPr>
          <w:rFonts w:asciiTheme="minorHAnsi" w:hAnsiTheme="minorHAnsi" w:cs="TTE2t00"/>
          <w:sz w:val="20"/>
          <w:szCs w:val="20"/>
          <w:lang w:eastAsia="tr-TR"/>
        </w:rPr>
        <w:t>ğ</w:t>
      </w:r>
      <w:r w:rsidRPr="00B67CCB">
        <w:rPr>
          <w:rFonts w:asciiTheme="minorHAnsi" w:hAnsiTheme="minorHAnsi" w:cs="Times-Roman"/>
          <w:sz w:val="20"/>
          <w:szCs w:val="20"/>
          <w:lang w:eastAsia="tr-TR"/>
        </w:rPr>
        <w:t>ini gösteren, taraflarca imzalanmış</w:t>
      </w:r>
      <w:r w:rsidRPr="00B67CCB">
        <w:rPr>
          <w:rFonts w:asciiTheme="minorHAnsi" w:hAnsiTheme="minorHAnsi" w:cs="TTE2t00"/>
          <w:sz w:val="20"/>
          <w:szCs w:val="20"/>
          <w:lang w:eastAsia="tr-TR"/>
        </w:rPr>
        <w:t xml:space="preserve"> </w:t>
      </w:r>
      <w:r w:rsidRPr="00B67CCB">
        <w:rPr>
          <w:rFonts w:asciiTheme="minorHAnsi" w:hAnsiTheme="minorHAnsi" w:cs="Times-Roman"/>
          <w:sz w:val="20"/>
          <w:szCs w:val="20"/>
          <w:lang w:eastAsia="tr-TR"/>
        </w:rPr>
        <w:t>ve tarih dü</w:t>
      </w:r>
      <w:r w:rsidRPr="00B67CCB">
        <w:rPr>
          <w:rFonts w:asciiTheme="minorHAnsi" w:hAnsiTheme="minorHAnsi" w:cs="TTE2t00"/>
          <w:sz w:val="20"/>
          <w:szCs w:val="20"/>
          <w:lang w:eastAsia="tr-TR"/>
        </w:rPr>
        <w:t>ş</w:t>
      </w:r>
      <w:r w:rsidRPr="00B67CCB">
        <w:rPr>
          <w:rFonts w:asciiTheme="minorHAnsi" w:hAnsiTheme="minorHAnsi" w:cs="Times-Roman"/>
          <w:sz w:val="20"/>
          <w:szCs w:val="20"/>
          <w:lang w:eastAsia="tr-TR"/>
        </w:rPr>
        <w:t>ülmü</w:t>
      </w:r>
      <w:r w:rsidRPr="00B67CCB">
        <w:rPr>
          <w:rFonts w:asciiTheme="minorHAnsi" w:hAnsiTheme="minorHAnsi" w:cs="TTE2t00"/>
          <w:sz w:val="20"/>
          <w:szCs w:val="20"/>
          <w:lang w:eastAsia="tr-TR"/>
        </w:rPr>
        <w:t xml:space="preserve">ş </w:t>
      </w:r>
      <w:r w:rsidRPr="00B67CCB">
        <w:rPr>
          <w:rFonts w:asciiTheme="minorHAnsi" w:hAnsiTheme="minorHAnsi" w:cs="Times-Roman"/>
          <w:sz w:val="20"/>
          <w:szCs w:val="20"/>
          <w:lang w:eastAsia="tr-TR"/>
        </w:rPr>
        <w:t>yazılı belgeyi veya gönüllünün veya yasal temsilcisinin okuma-yazması yoksa veyahut gönüllü görme özürlüyse araştırmadan ba</w:t>
      </w:r>
      <w:r w:rsidRPr="00B67CCB">
        <w:rPr>
          <w:rFonts w:asciiTheme="minorHAnsi" w:hAnsiTheme="minorHAnsi" w:cs="TTE2t00"/>
          <w:sz w:val="20"/>
          <w:szCs w:val="20"/>
          <w:lang w:eastAsia="tr-TR"/>
        </w:rPr>
        <w:t>ğ</w:t>
      </w:r>
      <w:r w:rsidRPr="00B67CCB">
        <w:rPr>
          <w:rFonts w:asciiTheme="minorHAnsi" w:hAnsiTheme="minorHAnsi" w:cs="Times-Roman"/>
          <w:sz w:val="20"/>
          <w:szCs w:val="20"/>
          <w:lang w:eastAsia="tr-TR"/>
        </w:rPr>
        <w:t>ımsız en az bir tanı</w:t>
      </w:r>
      <w:r w:rsidRPr="00B67CCB">
        <w:rPr>
          <w:rFonts w:asciiTheme="minorHAnsi" w:hAnsiTheme="minorHAnsi" w:cs="TTE2t00"/>
          <w:sz w:val="20"/>
          <w:szCs w:val="20"/>
          <w:lang w:eastAsia="tr-TR"/>
        </w:rPr>
        <w:t>ğ</w:t>
      </w:r>
      <w:r w:rsidRPr="00B67CCB">
        <w:rPr>
          <w:rFonts w:asciiTheme="minorHAnsi" w:hAnsiTheme="minorHAnsi" w:cs="Times-Roman"/>
          <w:sz w:val="20"/>
          <w:szCs w:val="20"/>
          <w:lang w:eastAsia="tr-TR"/>
        </w:rPr>
        <w:t>ın huzurunda ve tanı</w:t>
      </w:r>
      <w:r w:rsidRPr="00B67CCB">
        <w:rPr>
          <w:rFonts w:asciiTheme="minorHAnsi" w:hAnsiTheme="minorHAnsi" w:cs="TTE2t00"/>
          <w:sz w:val="20"/>
          <w:szCs w:val="20"/>
          <w:lang w:eastAsia="tr-TR"/>
        </w:rPr>
        <w:t>ğ</w:t>
      </w:r>
      <w:r w:rsidRPr="00B67CCB">
        <w:rPr>
          <w:rFonts w:asciiTheme="minorHAnsi" w:hAnsiTheme="minorHAnsi" w:cs="Times-Roman"/>
          <w:sz w:val="20"/>
          <w:szCs w:val="20"/>
          <w:lang w:eastAsia="tr-TR"/>
        </w:rPr>
        <w:t>ın imzası alınmak suretiyle gönüllünün</w:t>
      </w:r>
    </w:p>
    <w:p w:rsidR="007B4DB5" w:rsidRPr="00B67CCB" w:rsidRDefault="007B4DB5" w:rsidP="007B4DB5">
      <w:pPr>
        <w:spacing w:after="0" w:line="240" w:lineRule="auto"/>
        <w:jc w:val="both"/>
        <w:rPr>
          <w:rFonts w:asciiTheme="minorHAnsi" w:hAnsiTheme="minorHAnsi" w:cs="Times-Roman"/>
          <w:sz w:val="20"/>
          <w:szCs w:val="20"/>
          <w:lang w:eastAsia="tr-TR"/>
        </w:rPr>
      </w:pPr>
      <w:r w:rsidRPr="00B67CCB">
        <w:rPr>
          <w:rFonts w:asciiTheme="minorHAnsi" w:hAnsiTheme="minorHAnsi" w:cs="Times-Roman"/>
          <w:sz w:val="20"/>
          <w:szCs w:val="20"/>
          <w:lang w:eastAsia="tr-TR"/>
        </w:rPr>
        <w:t>sözlü olurunu gösteren belgedir”</w:t>
      </w:r>
      <w:r w:rsidRPr="00B67CCB">
        <w:rPr>
          <w:sz w:val="20"/>
          <w:szCs w:val="20"/>
        </w:rPr>
        <w:t xml:space="preserve"> (</w:t>
      </w:r>
      <w:r w:rsidRPr="00B67CCB">
        <w:rPr>
          <w:i/>
          <w:sz w:val="20"/>
          <w:szCs w:val="20"/>
        </w:rPr>
        <w:t>19.8.2011 tarihli, 28030 sayılı Resmi Gazete,</w:t>
      </w:r>
      <w:r w:rsidRPr="00B67CCB">
        <w:rPr>
          <w:rFonts w:asciiTheme="minorHAnsi" w:hAnsiTheme="minorHAnsi"/>
          <w:i/>
          <w:sz w:val="20"/>
          <w:szCs w:val="20"/>
        </w:rPr>
        <w:t xml:space="preserve"> </w:t>
      </w:r>
      <w:r w:rsidRPr="00B67CCB">
        <w:rPr>
          <w:rFonts w:asciiTheme="minorHAnsi" w:eastAsia="Times New Roman" w:hAnsiTheme="minorHAnsi" w:cs="Times New Roman"/>
          <w:bCs/>
          <w:i/>
          <w:sz w:val="20"/>
          <w:szCs w:val="20"/>
          <w:lang w:eastAsia="tr-TR"/>
        </w:rPr>
        <w:t>Klinik Araştırmalar Hakkında Yönetmelik, Birinci Bölüm, Madde 4, g bendi</w:t>
      </w:r>
      <w:r w:rsidRPr="00B67CCB">
        <w:rPr>
          <w:rFonts w:asciiTheme="minorHAnsi" w:eastAsia="Times New Roman" w:hAnsiTheme="minorHAnsi" w:cs="Times New Roman"/>
          <w:bCs/>
          <w:sz w:val="20"/>
          <w:szCs w:val="20"/>
          <w:lang w:eastAsia="tr-TR"/>
        </w:rPr>
        <w:t>)”</w:t>
      </w:r>
      <w:r w:rsidRPr="00B67CCB">
        <w:rPr>
          <w:rFonts w:asciiTheme="minorHAnsi" w:hAnsiTheme="minorHAnsi"/>
          <w:sz w:val="20"/>
          <w:szCs w:val="20"/>
        </w:rPr>
        <w:t>.</w:t>
      </w:r>
    </w:p>
    <w:p w:rsidR="00D561A9" w:rsidRPr="00B67CCB" w:rsidRDefault="007B4DB5" w:rsidP="007B4DB5">
      <w:pPr>
        <w:spacing w:after="0" w:line="240" w:lineRule="auto"/>
        <w:jc w:val="both"/>
        <w:rPr>
          <w:rFonts w:asciiTheme="minorHAnsi" w:hAnsiTheme="minorHAnsi"/>
          <w:i/>
          <w:iCs/>
          <w:sz w:val="20"/>
          <w:szCs w:val="20"/>
        </w:rPr>
      </w:pPr>
      <w:r w:rsidRPr="00B67CCB">
        <w:rPr>
          <w:rFonts w:asciiTheme="minorHAnsi" w:hAnsiTheme="minorHAnsi"/>
          <w:sz w:val="20"/>
          <w:szCs w:val="20"/>
        </w:rPr>
        <w:t xml:space="preserve"> </w:t>
      </w:r>
      <w:r w:rsidR="00D561A9" w:rsidRPr="00B67CCB">
        <w:rPr>
          <w:rFonts w:asciiTheme="minorHAnsi" w:hAnsiTheme="minorHAnsi"/>
          <w:sz w:val="20"/>
          <w:szCs w:val="20"/>
        </w:rPr>
        <w:t xml:space="preserve">“Araştırmaya iştirak etmek üzere gönüllü olmak isteyen kişi veya yasal temsilcisi, araştırmaya başlanılmadan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ekibinden bir araştırmacı tarafından bilgilendirilir </w:t>
      </w:r>
      <w:r w:rsidR="00D561A9" w:rsidRPr="00B67CCB">
        <w:rPr>
          <w:sz w:val="20"/>
          <w:szCs w:val="20"/>
        </w:rPr>
        <w:t>(</w:t>
      </w:r>
      <w:r w:rsidR="00D561A9" w:rsidRPr="00B67CCB">
        <w:rPr>
          <w:i/>
          <w:sz w:val="20"/>
          <w:szCs w:val="20"/>
        </w:rPr>
        <w:t>19.8.2011 tarihli, 28030 sayılı Resmi Gazete,</w:t>
      </w:r>
      <w:r w:rsidR="00D561A9" w:rsidRPr="00B67CCB">
        <w:rPr>
          <w:rFonts w:asciiTheme="minorHAnsi" w:hAnsiTheme="minorHAnsi"/>
          <w:i/>
          <w:sz w:val="20"/>
          <w:szCs w:val="20"/>
        </w:rPr>
        <w:t xml:space="preserve"> </w:t>
      </w:r>
      <w:r w:rsidR="00D561A9" w:rsidRPr="00B67CCB">
        <w:rPr>
          <w:rFonts w:asciiTheme="minorHAnsi" w:eastAsia="Times New Roman" w:hAnsiTheme="minorHAnsi" w:cs="Times New Roman"/>
          <w:bCs/>
          <w:i/>
          <w:sz w:val="20"/>
          <w:szCs w:val="20"/>
          <w:lang w:eastAsia="tr-TR"/>
        </w:rPr>
        <w:t>Klinik Araştırmalar Hakkında Yönetmelik, İkinci Bölüm, Madde 5, c bendi</w:t>
      </w:r>
      <w:r w:rsidR="00D561A9" w:rsidRPr="00B67CCB">
        <w:rPr>
          <w:rFonts w:asciiTheme="minorHAnsi" w:eastAsia="Times New Roman" w:hAnsiTheme="minorHAnsi" w:cs="Times New Roman"/>
          <w:bCs/>
          <w:sz w:val="20"/>
          <w:szCs w:val="20"/>
          <w:lang w:eastAsia="tr-TR"/>
        </w:rPr>
        <w:t>)”</w:t>
      </w:r>
      <w:r w:rsidR="00D561A9" w:rsidRPr="00B67CCB">
        <w:rPr>
          <w:rFonts w:asciiTheme="minorHAnsi" w:hAnsiTheme="minorHAnsi"/>
          <w:sz w:val="20"/>
          <w:szCs w:val="20"/>
        </w:rPr>
        <w:t>.</w:t>
      </w:r>
    </w:p>
    <w:p w:rsidR="0019649E" w:rsidRPr="00B67CCB" w:rsidRDefault="0019649E" w:rsidP="007A4BA9">
      <w:pPr>
        <w:spacing w:after="0" w:line="240" w:lineRule="auto"/>
        <w:jc w:val="both"/>
        <w:rPr>
          <w:sz w:val="20"/>
          <w:szCs w:val="20"/>
        </w:rPr>
      </w:pPr>
    </w:p>
    <w:p w:rsidR="00460060" w:rsidRPr="00B67CCB" w:rsidRDefault="005C0CAF" w:rsidP="007A4BA9">
      <w:pPr>
        <w:spacing w:after="0" w:line="240" w:lineRule="auto"/>
        <w:jc w:val="both"/>
        <w:rPr>
          <w:sz w:val="20"/>
          <w:szCs w:val="20"/>
          <w:vertAlign w:val="superscript"/>
        </w:rPr>
      </w:pPr>
      <w:r w:rsidRPr="00B67CCB">
        <w:rPr>
          <w:sz w:val="20"/>
          <w:szCs w:val="20"/>
          <w:vertAlign w:val="superscript"/>
        </w:rPr>
        <w:t>6</w:t>
      </w:r>
      <w:r w:rsidR="00460060" w:rsidRPr="00B67CCB">
        <w:rPr>
          <w:sz w:val="20"/>
          <w:szCs w:val="20"/>
        </w:rPr>
        <w:t xml:space="preserve"> </w:t>
      </w:r>
      <w:r w:rsidR="00460060" w:rsidRPr="00B67CCB">
        <w:rPr>
          <w:b/>
          <w:sz w:val="20"/>
          <w:szCs w:val="20"/>
        </w:rPr>
        <w:t>Araştırma Bütçesi ve Sigortalama</w:t>
      </w:r>
    </w:p>
    <w:p w:rsidR="0019649E" w:rsidRPr="00B67CCB" w:rsidRDefault="0019649E" w:rsidP="007A4BA9">
      <w:pPr>
        <w:spacing w:after="0" w:line="240" w:lineRule="auto"/>
        <w:jc w:val="both"/>
        <w:rPr>
          <w:sz w:val="20"/>
          <w:szCs w:val="20"/>
        </w:rPr>
      </w:pPr>
      <w:r w:rsidRPr="00B67CCB">
        <w:rPr>
          <w:sz w:val="20"/>
          <w:szCs w:val="20"/>
        </w:rPr>
        <w:t>Araştırma bünyesinde kullanılacak tüm ilaçlar, laboratuar teknikleri, görüntüleme teknikleri, hekim danışma ücretleri, gerektiğinde hastane bakımı ile ilgili tüm ücretler araştırma bütçesine dahil edilerek ayrıntılı bir rapor hazırlanmalıdır.</w:t>
      </w:r>
    </w:p>
    <w:p w:rsidR="00AB67B9" w:rsidRPr="00B67CCB" w:rsidRDefault="00AB67B9" w:rsidP="00AB67B9">
      <w:pPr>
        <w:spacing w:after="0" w:line="240" w:lineRule="auto"/>
        <w:jc w:val="both"/>
        <w:rPr>
          <w:sz w:val="20"/>
          <w:szCs w:val="20"/>
        </w:rPr>
      </w:pPr>
      <w:r w:rsidRPr="00B67CCB">
        <w:rPr>
          <w:sz w:val="20"/>
          <w:szCs w:val="20"/>
          <w:u w:val="single"/>
        </w:rPr>
        <w:t>İlgili mevzuat</w:t>
      </w:r>
      <w:r w:rsidRPr="00B67CCB">
        <w:rPr>
          <w:sz w:val="20"/>
          <w:szCs w:val="20"/>
        </w:rPr>
        <w:t xml:space="preserve">: </w:t>
      </w:r>
    </w:p>
    <w:p w:rsidR="00AB67B9" w:rsidRPr="00B67CCB" w:rsidRDefault="00AB67B9" w:rsidP="00AB67B9">
      <w:pPr>
        <w:autoSpaceDE w:val="0"/>
        <w:autoSpaceDN w:val="0"/>
        <w:adjustRightInd w:val="0"/>
        <w:spacing w:after="0" w:line="240" w:lineRule="auto"/>
        <w:rPr>
          <w:rFonts w:asciiTheme="minorHAnsi" w:hAnsiTheme="minorHAnsi" w:cs="Times-Roman"/>
          <w:sz w:val="20"/>
          <w:szCs w:val="20"/>
          <w:lang w:eastAsia="tr-TR"/>
        </w:rPr>
      </w:pPr>
      <w:r w:rsidRPr="00B67CCB">
        <w:rPr>
          <w:rFonts w:asciiTheme="minorHAnsi" w:hAnsiTheme="minorHAnsi" w:cs="Times-Roman"/>
          <w:sz w:val="20"/>
          <w:szCs w:val="20"/>
          <w:lang w:eastAsia="tr-TR"/>
        </w:rPr>
        <w:t>“Faz I, Faz II, Faz III ilaç klinik araştırmalarında, BY/BE çalı</w:t>
      </w:r>
      <w:r w:rsidRPr="00B67CCB">
        <w:rPr>
          <w:rFonts w:asciiTheme="minorHAnsi" w:hAnsiTheme="minorHAnsi" w:cs="TTE2t00"/>
          <w:sz w:val="20"/>
          <w:szCs w:val="20"/>
          <w:lang w:eastAsia="tr-TR"/>
        </w:rPr>
        <w:t>ş</w:t>
      </w:r>
      <w:r w:rsidRPr="00B67CCB">
        <w:rPr>
          <w:rFonts w:asciiTheme="minorHAnsi" w:hAnsiTheme="minorHAnsi" w:cs="Times-Roman"/>
          <w:sz w:val="20"/>
          <w:szCs w:val="20"/>
          <w:lang w:eastAsia="tr-TR"/>
        </w:rPr>
        <w:t>malarında ve biyobenzer ürünler için kıyaslanabilirlik</w:t>
      </w:r>
    </w:p>
    <w:p w:rsidR="00AB67B9" w:rsidRPr="00B67CCB" w:rsidRDefault="00AB67B9" w:rsidP="00AB67B9">
      <w:pPr>
        <w:autoSpaceDE w:val="0"/>
        <w:autoSpaceDN w:val="0"/>
        <w:adjustRightInd w:val="0"/>
        <w:spacing w:after="0" w:line="240" w:lineRule="auto"/>
        <w:rPr>
          <w:rFonts w:asciiTheme="minorHAnsi" w:hAnsiTheme="minorHAnsi" w:cs="Times-Roman"/>
          <w:sz w:val="20"/>
          <w:szCs w:val="20"/>
          <w:lang w:eastAsia="tr-TR"/>
        </w:rPr>
      </w:pPr>
      <w:r w:rsidRPr="00B67CCB">
        <w:rPr>
          <w:rFonts w:asciiTheme="minorHAnsi" w:hAnsiTheme="minorHAnsi" w:cs="Times-Roman"/>
          <w:sz w:val="20"/>
          <w:szCs w:val="20"/>
          <w:lang w:eastAsia="tr-TR"/>
        </w:rPr>
        <w:t>çalı</w:t>
      </w:r>
      <w:r w:rsidRPr="00B67CCB">
        <w:rPr>
          <w:rFonts w:asciiTheme="minorHAnsi" w:hAnsiTheme="minorHAnsi" w:cs="TTE2t00"/>
          <w:sz w:val="20"/>
          <w:szCs w:val="20"/>
          <w:lang w:eastAsia="tr-TR"/>
        </w:rPr>
        <w:t>ş</w:t>
      </w:r>
      <w:r w:rsidRPr="00B67CCB">
        <w:rPr>
          <w:rFonts w:asciiTheme="minorHAnsi" w:hAnsiTheme="minorHAnsi" w:cs="Times-Roman"/>
          <w:sz w:val="20"/>
          <w:szCs w:val="20"/>
          <w:lang w:eastAsia="tr-TR"/>
        </w:rPr>
        <w:t xml:space="preserve">malarında gönüllülerin sigortalanması </w:t>
      </w:r>
      <w:r w:rsidRPr="00B67CCB">
        <w:rPr>
          <w:rFonts w:asciiTheme="minorHAnsi" w:hAnsiTheme="minorHAnsi" w:cs="TTE2t00"/>
          <w:sz w:val="20"/>
          <w:szCs w:val="20"/>
          <w:lang w:eastAsia="tr-TR"/>
        </w:rPr>
        <w:t>ş</w:t>
      </w:r>
      <w:r w:rsidRPr="00B67CCB">
        <w:rPr>
          <w:rFonts w:asciiTheme="minorHAnsi" w:hAnsiTheme="minorHAnsi" w:cs="Times-Roman"/>
          <w:sz w:val="20"/>
          <w:szCs w:val="20"/>
          <w:lang w:eastAsia="tr-TR"/>
        </w:rPr>
        <w:t>arttır. Ancak Faz IV ilaç klinik ara</w:t>
      </w:r>
      <w:r w:rsidRPr="00B67CCB">
        <w:rPr>
          <w:rFonts w:asciiTheme="minorHAnsi" w:hAnsiTheme="minorHAnsi" w:cs="TTE2t00"/>
          <w:sz w:val="20"/>
          <w:szCs w:val="20"/>
          <w:lang w:eastAsia="tr-TR"/>
        </w:rPr>
        <w:t>ş</w:t>
      </w:r>
      <w:r w:rsidRPr="00B67CCB">
        <w:rPr>
          <w:rFonts w:asciiTheme="minorHAnsi" w:hAnsiTheme="minorHAnsi" w:cs="Times-Roman"/>
          <w:sz w:val="20"/>
          <w:szCs w:val="20"/>
          <w:lang w:eastAsia="tr-TR"/>
        </w:rPr>
        <w:t>tırmaları sigorta kapsamı</w:t>
      </w:r>
    </w:p>
    <w:p w:rsidR="00AB67B9" w:rsidRPr="00B67CCB" w:rsidRDefault="00AB67B9" w:rsidP="00AB67B9">
      <w:pPr>
        <w:spacing w:after="0" w:line="240" w:lineRule="auto"/>
        <w:jc w:val="both"/>
        <w:rPr>
          <w:rFonts w:asciiTheme="minorHAnsi" w:hAnsiTheme="minorHAnsi"/>
          <w:b/>
          <w:bCs/>
          <w:sz w:val="20"/>
          <w:szCs w:val="20"/>
        </w:rPr>
      </w:pPr>
      <w:r w:rsidRPr="00B67CCB">
        <w:rPr>
          <w:rFonts w:asciiTheme="minorHAnsi" w:hAnsiTheme="minorHAnsi" w:cs="Times-Roman"/>
          <w:sz w:val="20"/>
          <w:szCs w:val="20"/>
          <w:lang w:eastAsia="tr-TR"/>
        </w:rPr>
        <w:t>dı</w:t>
      </w:r>
      <w:r w:rsidRPr="00B67CCB">
        <w:rPr>
          <w:rFonts w:asciiTheme="minorHAnsi" w:hAnsiTheme="minorHAnsi" w:cs="TTE2t00"/>
          <w:sz w:val="20"/>
          <w:szCs w:val="20"/>
          <w:lang w:eastAsia="tr-TR"/>
        </w:rPr>
        <w:t>ş</w:t>
      </w:r>
      <w:r w:rsidRPr="00B67CCB">
        <w:rPr>
          <w:rFonts w:asciiTheme="minorHAnsi" w:hAnsiTheme="minorHAnsi" w:cs="Times-Roman"/>
          <w:sz w:val="20"/>
          <w:szCs w:val="20"/>
          <w:lang w:eastAsia="tr-TR"/>
        </w:rPr>
        <w:t>ındadır</w:t>
      </w:r>
      <w:r w:rsidRPr="00B67CCB">
        <w:rPr>
          <w:sz w:val="20"/>
          <w:szCs w:val="20"/>
        </w:rPr>
        <w:t>(</w:t>
      </w:r>
      <w:r w:rsidRPr="00B67CCB">
        <w:rPr>
          <w:i/>
          <w:sz w:val="20"/>
          <w:szCs w:val="20"/>
        </w:rPr>
        <w:t>19.8.2011 tarihli, 28030 sayılı Resmi Gazete,</w:t>
      </w:r>
      <w:r w:rsidRPr="00B67CCB">
        <w:rPr>
          <w:rFonts w:asciiTheme="minorHAnsi" w:hAnsiTheme="minorHAnsi"/>
          <w:i/>
          <w:sz w:val="20"/>
          <w:szCs w:val="20"/>
        </w:rPr>
        <w:t xml:space="preserve"> </w:t>
      </w:r>
      <w:r w:rsidRPr="00B67CCB">
        <w:rPr>
          <w:rFonts w:asciiTheme="minorHAnsi" w:eastAsia="Times New Roman" w:hAnsiTheme="minorHAnsi" w:cs="Times New Roman"/>
          <w:bCs/>
          <w:i/>
          <w:sz w:val="20"/>
          <w:szCs w:val="20"/>
          <w:lang w:eastAsia="tr-TR"/>
        </w:rPr>
        <w:t>Klinik Araştırmalar Hakkında Yönetmelik, İkinci Bölüm, Madde 5, 2/b bendi</w:t>
      </w:r>
      <w:r w:rsidRPr="00B67CCB">
        <w:rPr>
          <w:rFonts w:asciiTheme="minorHAnsi" w:eastAsia="Times New Roman" w:hAnsiTheme="minorHAnsi" w:cs="Times New Roman"/>
          <w:bCs/>
          <w:sz w:val="20"/>
          <w:szCs w:val="20"/>
          <w:lang w:eastAsia="tr-TR"/>
        </w:rPr>
        <w:t>)”</w:t>
      </w:r>
      <w:r w:rsidRPr="00B67CCB">
        <w:rPr>
          <w:rFonts w:asciiTheme="minorHAnsi" w:hAnsiTheme="minorHAnsi"/>
          <w:sz w:val="20"/>
          <w:szCs w:val="20"/>
        </w:rPr>
        <w:t>.</w:t>
      </w:r>
    </w:p>
    <w:sectPr w:rsidR="00AB67B9" w:rsidRPr="00B67CCB" w:rsidSect="007A4BA9">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B4" w:rsidRDefault="008041B4" w:rsidP="0049063F">
      <w:pPr>
        <w:spacing w:after="0" w:line="240" w:lineRule="auto"/>
      </w:pPr>
      <w:r>
        <w:separator/>
      </w:r>
    </w:p>
  </w:endnote>
  <w:endnote w:type="continuationSeparator" w:id="1">
    <w:p w:rsidR="008041B4" w:rsidRDefault="008041B4" w:rsidP="00490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25C8O00">
    <w:panose1 w:val="00000000000000000000"/>
    <w:charset w:val="A2"/>
    <w:family w:val="auto"/>
    <w:notTrueType/>
    <w:pitch w:val="default"/>
    <w:sig w:usb0="00000005" w:usb1="00000000" w:usb2="00000000" w:usb3="00000000" w:csb0="00000010" w:csb1="00000000"/>
  </w:font>
  <w:font w:name="TT25CFO00">
    <w:panose1 w:val="00000000000000000000"/>
    <w:charset w:val="A2"/>
    <w:family w:val="auto"/>
    <w:notTrueType/>
    <w:pitch w:val="default"/>
    <w:sig w:usb0="00000005" w:usb1="00000000" w:usb2="00000000" w:usb3="00000000" w:csb0="00000010" w:csb1="00000000"/>
  </w:font>
  <w:font w:name="TT25DCO00">
    <w:panose1 w:val="00000000000000000000"/>
    <w:charset w:val="A2"/>
    <w:family w:val="auto"/>
    <w:notTrueType/>
    <w:pitch w:val="default"/>
    <w:sig w:usb0="00000005" w:usb1="00000000" w:usb2="00000000" w:usb3="00000000" w:csb0="0000001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F" w:rsidRDefault="00CE15A3">
    <w:pPr>
      <w:pStyle w:val="Altbilgi"/>
      <w:jc w:val="right"/>
    </w:pPr>
    <w:fldSimple w:instr=" PAGE   \* MERGEFORMAT ">
      <w:r w:rsidR="001B45F4">
        <w:rPr>
          <w:noProof/>
        </w:rPr>
        <w:t>1</w:t>
      </w:r>
    </w:fldSimple>
  </w:p>
  <w:p w:rsidR="0049063F" w:rsidRDefault="004906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B4" w:rsidRDefault="008041B4" w:rsidP="0049063F">
      <w:pPr>
        <w:spacing w:after="0" w:line="240" w:lineRule="auto"/>
      </w:pPr>
      <w:r>
        <w:separator/>
      </w:r>
    </w:p>
  </w:footnote>
  <w:footnote w:type="continuationSeparator" w:id="1">
    <w:p w:rsidR="008041B4" w:rsidRDefault="008041B4" w:rsidP="00490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C09DE"/>
    <w:multiLevelType w:val="hybridMultilevel"/>
    <w:tmpl w:val="9D927AF4"/>
    <w:lvl w:ilvl="0" w:tplc="58CAA960">
      <w:start w:val="1"/>
      <w:numFmt w:val="lowerRoman"/>
      <w:lvlText w:val="%1."/>
      <w:lvlJc w:val="left"/>
      <w:pPr>
        <w:ind w:left="1080" w:hanging="720"/>
      </w:pPr>
      <w:rPr>
        <w:rFonts w:hint="default"/>
        <w: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8F2CA4"/>
    <w:multiLevelType w:val="hybridMultilevel"/>
    <w:tmpl w:val="65026C46"/>
    <w:lvl w:ilvl="0" w:tplc="F34C5EC6">
      <w:start w:val="1"/>
      <w:numFmt w:val="lowerRoman"/>
      <w:lvlText w:val="%1."/>
      <w:lvlJc w:val="left"/>
      <w:pPr>
        <w:ind w:left="1080" w:hanging="72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B20"/>
    <w:rsid w:val="00042528"/>
    <w:rsid w:val="00063EB3"/>
    <w:rsid w:val="00070AF5"/>
    <w:rsid w:val="00074D83"/>
    <w:rsid w:val="000D12ED"/>
    <w:rsid w:val="000F252F"/>
    <w:rsid w:val="00137F5D"/>
    <w:rsid w:val="001722BA"/>
    <w:rsid w:val="0019649E"/>
    <w:rsid w:val="001A7A5A"/>
    <w:rsid w:val="001B45F4"/>
    <w:rsid w:val="001C2FBC"/>
    <w:rsid w:val="001C362D"/>
    <w:rsid w:val="001F5B20"/>
    <w:rsid w:val="00273A68"/>
    <w:rsid w:val="002D78B4"/>
    <w:rsid w:val="002E2E26"/>
    <w:rsid w:val="002E4724"/>
    <w:rsid w:val="002E75F8"/>
    <w:rsid w:val="00360C43"/>
    <w:rsid w:val="003B6D09"/>
    <w:rsid w:val="00402667"/>
    <w:rsid w:val="00460060"/>
    <w:rsid w:val="0049063F"/>
    <w:rsid w:val="004B086D"/>
    <w:rsid w:val="00536911"/>
    <w:rsid w:val="005C0CAF"/>
    <w:rsid w:val="00603240"/>
    <w:rsid w:val="006166A7"/>
    <w:rsid w:val="006455EB"/>
    <w:rsid w:val="0069375B"/>
    <w:rsid w:val="006E2F85"/>
    <w:rsid w:val="006F2A84"/>
    <w:rsid w:val="00715C93"/>
    <w:rsid w:val="00720ED6"/>
    <w:rsid w:val="00734192"/>
    <w:rsid w:val="00736D98"/>
    <w:rsid w:val="0074402C"/>
    <w:rsid w:val="0076337F"/>
    <w:rsid w:val="00796917"/>
    <w:rsid w:val="007A4BA9"/>
    <w:rsid w:val="007B4DB5"/>
    <w:rsid w:val="007C67CF"/>
    <w:rsid w:val="007D4E9D"/>
    <w:rsid w:val="007F3B37"/>
    <w:rsid w:val="0080101F"/>
    <w:rsid w:val="008041B4"/>
    <w:rsid w:val="00816277"/>
    <w:rsid w:val="009C62EC"/>
    <w:rsid w:val="00A07243"/>
    <w:rsid w:val="00AB67B9"/>
    <w:rsid w:val="00AE7AF9"/>
    <w:rsid w:val="00AF1097"/>
    <w:rsid w:val="00B67CCB"/>
    <w:rsid w:val="00B75B82"/>
    <w:rsid w:val="00B80D5C"/>
    <w:rsid w:val="00BA4405"/>
    <w:rsid w:val="00C23E66"/>
    <w:rsid w:val="00C8575E"/>
    <w:rsid w:val="00CC73BE"/>
    <w:rsid w:val="00CD0090"/>
    <w:rsid w:val="00CD3760"/>
    <w:rsid w:val="00CE15A3"/>
    <w:rsid w:val="00D30F99"/>
    <w:rsid w:val="00D51E51"/>
    <w:rsid w:val="00D561A9"/>
    <w:rsid w:val="00D75DE4"/>
    <w:rsid w:val="00DA25F8"/>
    <w:rsid w:val="00DC754A"/>
    <w:rsid w:val="00E372B5"/>
    <w:rsid w:val="00E526B0"/>
    <w:rsid w:val="00E81A26"/>
    <w:rsid w:val="00EF7350"/>
    <w:rsid w:val="00F0140A"/>
    <w:rsid w:val="00F14184"/>
    <w:rsid w:val="00F50277"/>
    <w:rsid w:val="00F565EA"/>
    <w:rsid w:val="00F8006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05"/>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1F5B2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1F5B20"/>
    <w:pPr>
      <w:tabs>
        <w:tab w:val="center" w:pos="4320"/>
        <w:tab w:val="right" w:pos="8640"/>
      </w:tabs>
    </w:pPr>
    <w:rPr>
      <w:rFonts w:eastAsia="Times New Roman"/>
    </w:rPr>
  </w:style>
  <w:style w:type="character" w:customStyle="1" w:styleId="AltbilgiChar">
    <w:name w:val="Altbilgi Char"/>
    <w:basedOn w:val="VarsaylanParagrafYazTipi"/>
    <w:link w:val="Altbilgi"/>
    <w:uiPriority w:val="99"/>
    <w:locked/>
    <w:rsid w:val="001F5B20"/>
    <w:rPr>
      <w:rFonts w:eastAsia="Times New Roman"/>
    </w:rPr>
  </w:style>
  <w:style w:type="character" w:styleId="Gl">
    <w:name w:val="Strong"/>
    <w:basedOn w:val="VarsaylanParagrafYazTipi"/>
    <w:uiPriority w:val="22"/>
    <w:qFormat/>
    <w:locked/>
    <w:rsid w:val="00E526B0"/>
    <w:rPr>
      <w:b/>
      <w:bCs/>
    </w:rPr>
  </w:style>
  <w:style w:type="paragraph" w:styleId="stbilgi">
    <w:name w:val="header"/>
    <w:basedOn w:val="Normal"/>
    <w:link w:val="stbilgiChar"/>
    <w:uiPriority w:val="99"/>
    <w:semiHidden/>
    <w:unhideWhenUsed/>
    <w:rsid w:val="0049063F"/>
    <w:pPr>
      <w:tabs>
        <w:tab w:val="center" w:pos="4536"/>
        <w:tab w:val="right" w:pos="9072"/>
      </w:tabs>
    </w:pPr>
  </w:style>
  <w:style w:type="character" w:customStyle="1" w:styleId="stbilgiChar">
    <w:name w:val="Üstbilgi Char"/>
    <w:basedOn w:val="VarsaylanParagrafYazTipi"/>
    <w:link w:val="stbilgi"/>
    <w:uiPriority w:val="99"/>
    <w:semiHidden/>
    <w:rsid w:val="0049063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595534">
      <w:bodyDiv w:val="1"/>
      <w:marLeft w:val="0"/>
      <w:marRight w:val="0"/>
      <w:marTop w:val="0"/>
      <w:marBottom w:val="0"/>
      <w:divBdr>
        <w:top w:val="none" w:sz="0" w:space="0" w:color="auto"/>
        <w:left w:val="none" w:sz="0" w:space="0" w:color="auto"/>
        <w:bottom w:val="none" w:sz="0" w:space="0" w:color="auto"/>
        <w:right w:val="none" w:sz="0" w:space="0" w:color="auto"/>
      </w:divBdr>
      <w:divsChild>
        <w:div w:id="1526285937">
          <w:marLeft w:val="0"/>
          <w:marRight w:val="0"/>
          <w:marTop w:val="0"/>
          <w:marBottom w:val="0"/>
          <w:divBdr>
            <w:top w:val="none" w:sz="0" w:space="0" w:color="auto"/>
            <w:left w:val="none" w:sz="0" w:space="0" w:color="auto"/>
            <w:bottom w:val="none" w:sz="0" w:space="0" w:color="auto"/>
            <w:right w:val="none" w:sz="0" w:space="0" w:color="auto"/>
          </w:divBdr>
          <w:divsChild>
            <w:div w:id="1445075372">
              <w:marLeft w:val="0"/>
              <w:marRight w:val="0"/>
              <w:marTop w:val="0"/>
              <w:marBottom w:val="0"/>
              <w:divBdr>
                <w:top w:val="none" w:sz="0" w:space="0" w:color="auto"/>
                <w:left w:val="none" w:sz="0" w:space="0" w:color="auto"/>
                <w:bottom w:val="none" w:sz="0" w:space="0" w:color="auto"/>
                <w:right w:val="none" w:sz="0" w:space="0" w:color="auto"/>
              </w:divBdr>
              <w:divsChild>
                <w:div w:id="802890917">
                  <w:marLeft w:val="0"/>
                  <w:marRight w:val="0"/>
                  <w:marTop w:val="0"/>
                  <w:marBottom w:val="0"/>
                  <w:divBdr>
                    <w:top w:val="none" w:sz="0" w:space="0" w:color="auto"/>
                    <w:left w:val="none" w:sz="0" w:space="0" w:color="auto"/>
                    <w:bottom w:val="none" w:sz="0" w:space="0" w:color="auto"/>
                    <w:right w:val="none" w:sz="0" w:space="0" w:color="auto"/>
                  </w:divBdr>
                  <w:divsChild>
                    <w:div w:id="288974653">
                      <w:marLeft w:val="0"/>
                      <w:marRight w:val="0"/>
                      <w:marTop w:val="0"/>
                      <w:marBottom w:val="0"/>
                      <w:divBdr>
                        <w:top w:val="none" w:sz="0" w:space="0" w:color="auto"/>
                        <w:left w:val="none" w:sz="0" w:space="0" w:color="auto"/>
                        <w:bottom w:val="none" w:sz="0" w:space="0" w:color="auto"/>
                        <w:right w:val="none" w:sz="0" w:space="0" w:color="auto"/>
                      </w:divBdr>
                      <w:divsChild>
                        <w:div w:id="1717661161">
                          <w:marLeft w:val="0"/>
                          <w:marRight w:val="0"/>
                          <w:marTop w:val="0"/>
                          <w:marBottom w:val="0"/>
                          <w:divBdr>
                            <w:top w:val="none" w:sz="0" w:space="0" w:color="auto"/>
                            <w:left w:val="none" w:sz="0" w:space="0" w:color="auto"/>
                            <w:bottom w:val="none" w:sz="0" w:space="0" w:color="auto"/>
                            <w:right w:val="none" w:sz="0" w:space="0" w:color="auto"/>
                          </w:divBdr>
                        </w:div>
                        <w:div w:id="10319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2258</Words>
  <Characters>12876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BASKENT UNIVERSITESI</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dekanlık</cp:lastModifiedBy>
  <cp:revision>45</cp:revision>
  <dcterms:created xsi:type="dcterms:W3CDTF">2012-04-06T08:24:00Z</dcterms:created>
  <dcterms:modified xsi:type="dcterms:W3CDTF">2012-05-31T12:29:00Z</dcterms:modified>
</cp:coreProperties>
</file>